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eastAsia="黑体"/>
          <w:b/>
          <w:sz w:val="28"/>
          <w:szCs w:val="28"/>
          <w:lang w:val="en-US" w:eastAsia="zh-CN"/>
        </w:rPr>
      </w:pPr>
      <w:r>
        <w:rPr>
          <w:rFonts w:hint="eastAsia" w:ascii="黑体" w:eastAsia="黑体"/>
          <w:b/>
          <w:sz w:val="28"/>
          <w:szCs w:val="28"/>
          <w:lang w:val="en-US" w:eastAsia="zh-CN"/>
        </w:rPr>
        <w:t>《低段小学生语文阅读积累能力培养的研究》</w:t>
      </w:r>
      <w:bookmarkStart w:id="0" w:name="_GoBack"/>
      <w:bookmarkEnd w:id="0"/>
    </w:p>
    <w:p>
      <w:pPr>
        <w:jc w:val="center"/>
        <w:outlineLvl w:val="0"/>
        <w:rPr>
          <w:rFonts w:hint="eastAsia" w:ascii="宋体" w:hAnsi="宋体"/>
          <w:sz w:val="36"/>
          <w:szCs w:val="36"/>
          <w:lang w:val="en-US" w:eastAsia="zh-CN"/>
        </w:rPr>
      </w:pPr>
      <w:r>
        <w:rPr>
          <w:rFonts w:hint="eastAsia" w:ascii="宋体" w:hAnsi="宋体"/>
          <w:sz w:val="36"/>
          <w:szCs w:val="36"/>
          <w:lang w:val="en-US" w:eastAsia="zh-CN"/>
        </w:rPr>
        <w:t>开题报告</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default" w:ascii="宋体" w:hAnsi="宋体"/>
          <w:sz w:val="22"/>
          <w:szCs w:val="22"/>
          <w:lang w:val="en-US"/>
        </w:rPr>
      </w:pPr>
      <w:r>
        <w:rPr>
          <w:rFonts w:hint="eastAsia" w:ascii="宋体" w:hAnsi="宋体"/>
          <w:sz w:val="22"/>
          <w:szCs w:val="22"/>
          <w:lang w:val="en-US" w:eastAsia="zh-CN"/>
        </w:rPr>
        <w:t>金坛区西城实验小学常胜分校    陶冶 周新</w:t>
      </w:r>
    </w:p>
    <w:p>
      <w:pPr>
        <w:widowControl/>
        <w:ind w:firstLine="281" w:firstLineChars="100"/>
        <w:jc w:val="center"/>
        <w:rPr>
          <w:rFonts w:hint="default" w:ascii="黑体" w:eastAsia="黑体"/>
          <w:b/>
          <w:sz w:val="28"/>
          <w:szCs w:val="28"/>
          <w:lang w:val="en-US" w:eastAsia="zh-CN"/>
        </w:rPr>
      </w:pPr>
    </w:p>
    <w:p>
      <w:pPr>
        <w:widowControl/>
        <w:ind w:firstLine="241" w:firstLineChars="100"/>
        <w:jc w:val="left"/>
        <w:rPr>
          <w:rFonts w:hint="eastAsia" w:ascii="黑体" w:eastAsia="黑体"/>
          <w:b/>
          <w:sz w:val="24"/>
          <w:szCs w:val="24"/>
          <w:lang w:val="en-US" w:eastAsia="zh-CN"/>
        </w:rPr>
      </w:pPr>
      <w:r>
        <w:rPr>
          <w:rFonts w:hint="eastAsia" w:ascii="黑体" w:eastAsia="黑体"/>
          <w:b/>
          <w:sz w:val="24"/>
          <w:szCs w:val="24"/>
          <w:lang w:val="en-US" w:eastAsia="zh-CN"/>
        </w:rPr>
        <w:t>一、核心概念界定</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en-US" w:eastAsia="zh-CN"/>
        </w:rPr>
      </w:pPr>
      <w:r>
        <w:rPr>
          <w:rStyle w:val="7"/>
          <w:rFonts w:hint="eastAsia" w:ascii="宋体" w:hAnsi="宋体" w:eastAsia="宋体"/>
          <w:sz w:val="24"/>
          <w:szCs w:val="24"/>
          <w:lang w:val="zh-CN" w:eastAsia="zh-CN"/>
        </w:rPr>
        <w:t>阅读能力</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zh-CN" w:eastAsia="zh-CN"/>
        </w:rPr>
      </w:pPr>
      <w:r>
        <w:rPr>
          <w:rStyle w:val="7"/>
          <w:rFonts w:hint="eastAsia" w:ascii="宋体" w:hAnsi="宋体" w:eastAsia="宋体"/>
          <w:sz w:val="24"/>
          <w:szCs w:val="24"/>
          <w:lang w:val="zh-CN" w:eastAsia="zh-CN"/>
        </w:rPr>
        <w:t>阅读能力指的是学生在阅读实践活动中逐渐形成的对文本材料信息的感知、理解、筛选、提取、欣赏并且有所感悟的能力。阅读能力的获得与发展与人的认知水平的由低到高的发展联系紧密，阅读能力分为阅读积累能力、阅读理解能力、阅读欣赏能力、阅读分享能力以及阅读创造能力。</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zh-CN" w:eastAsia="zh-CN"/>
        </w:rPr>
      </w:pPr>
      <w:r>
        <w:rPr>
          <w:rStyle w:val="7"/>
          <w:rFonts w:hint="eastAsia" w:ascii="宋体" w:hAnsi="宋体" w:eastAsia="宋体"/>
          <w:sz w:val="24"/>
          <w:szCs w:val="24"/>
          <w:lang w:val="zh-CN" w:eastAsia="zh-CN"/>
        </w:rPr>
        <w:t>阅读积累能力</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zh-CN" w:eastAsia="zh-CN"/>
        </w:rPr>
      </w:pPr>
      <w:r>
        <w:rPr>
          <w:rStyle w:val="7"/>
          <w:rFonts w:hint="eastAsia" w:ascii="宋体" w:hAnsi="宋体" w:eastAsia="宋体"/>
          <w:sz w:val="24"/>
          <w:szCs w:val="24"/>
          <w:lang w:val="zh-CN" w:eastAsia="zh-CN"/>
        </w:rPr>
        <w:t>阅读积累能力指的是阅读者在阅读过程中通过朗读、背诵、摘抄等记忆方法收集好词佳句、语文知识等有效信息的能力。</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黑体" w:eastAsia="黑体"/>
          <w:b/>
          <w:lang w:val="en-US" w:eastAsia="zh-CN"/>
        </w:rPr>
      </w:pPr>
      <w:r>
        <w:rPr>
          <w:rStyle w:val="7"/>
          <w:rFonts w:hint="eastAsia" w:ascii="宋体" w:hAnsi="宋体" w:eastAsia="宋体"/>
          <w:sz w:val="24"/>
          <w:szCs w:val="24"/>
          <w:lang w:val="en-US" w:eastAsia="zh-CN"/>
        </w:rPr>
        <w:t>低段小学生语文阅读积累能力培养的研究：我们进行样本实践探索和研究，还将就“阅读积累能力”一般理论问题进行初步的研究与建构。所以，这是一项兼涉理论与实践两个范畴而又以后者为主的研究课题。</w:t>
      </w:r>
    </w:p>
    <w:p>
      <w:pPr>
        <w:keepNext w:val="0"/>
        <w:keepLines w:val="0"/>
        <w:pageBreakBefore w:val="0"/>
        <w:kinsoku/>
        <w:wordWrap/>
        <w:overflowPunct/>
        <w:topLinePunct w:val="0"/>
        <w:autoSpaceDE/>
        <w:autoSpaceDN/>
        <w:bidi w:val="0"/>
        <w:adjustRightInd/>
        <w:snapToGrid/>
        <w:spacing w:line="400" w:lineRule="exact"/>
        <w:ind w:right="-107" w:rightChars="-51" w:firstLine="562" w:firstLineChars="200"/>
        <w:textAlignment w:val="auto"/>
        <w:rPr>
          <w:rFonts w:hint="eastAsia" w:ascii="黑体" w:hAnsi="宋体" w:eastAsia="黑体"/>
          <w:b/>
          <w:sz w:val="28"/>
          <w:szCs w:val="28"/>
          <w:lang w:val="en-US" w:eastAsia="zh-CN"/>
        </w:rPr>
      </w:pPr>
      <w:r>
        <w:rPr>
          <w:rFonts w:hint="eastAsia" w:ascii="黑体" w:hAnsi="宋体" w:eastAsia="黑体"/>
          <w:b/>
          <w:sz w:val="28"/>
          <w:szCs w:val="28"/>
          <w:lang w:val="en-US" w:eastAsia="zh-CN"/>
        </w:rPr>
        <w:t>二</w:t>
      </w:r>
      <w:r>
        <w:rPr>
          <w:rFonts w:hint="eastAsia" w:ascii="黑体" w:hAnsi="宋体" w:eastAsia="黑体"/>
          <w:b/>
          <w:sz w:val="28"/>
          <w:szCs w:val="28"/>
        </w:rPr>
        <w:t>、</w:t>
      </w:r>
      <w:r>
        <w:rPr>
          <w:rFonts w:hint="eastAsia" w:ascii="黑体" w:hAnsi="宋体" w:eastAsia="黑体"/>
          <w:b/>
          <w:sz w:val="28"/>
          <w:szCs w:val="28"/>
          <w:lang w:val="en-US" w:eastAsia="zh-CN"/>
        </w:rPr>
        <w:t>研究的目标与内容</w:t>
      </w:r>
    </w:p>
    <w:p>
      <w:pPr>
        <w:keepNext w:val="0"/>
        <w:keepLines w:val="0"/>
        <w:pageBreakBefore w:val="0"/>
        <w:kinsoku/>
        <w:wordWrap/>
        <w:overflowPunct/>
        <w:topLinePunct w:val="0"/>
        <w:autoSpaceDE/>
        <w:autoSpaceDN/>
        <w:bidi w:val="0"/>
        <w:adjustRightInd/>
        <w:snapToGrid/>
        <w:spacing w:line="400" w:lineRule="exact"/>
        <w:ind w:right="-107" w:rightChars="-51" w:firstLine="482" w:firstLineChars="200"/>
        <w:textAlignment w:val="auto"/>
        <w:rPr>
          <w:rFonts w:hint="eastAsia" w:ascii="黑体" w:eastAsia="黑体"/>
          <w:b/>
          <w:sz w:val="24"/>
          <w:szCs w:val="24"/>
          <w:lang w:val="en-US" w:eastAsia="zh-CN"/>
        </w:rPr>
      </w:pPr>
      <w:r>
        <w:rPr>
          <w:rFonts w:hint="eastAsia" w:ascii="黑体" w:hAnsi="宋体" w:eastAsia="黑体"/>
          <w:b/>
          <w:sz w:val="24"/>
          <w:szCs w:val="24"/>
          <w:lang w:val="en-US" w:eastAsia="zh-CN"/>
        </w:rPr>
        <w:t>（一）前期文献综述</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Style w:val="7"/>
          <w:rFonts w:hint="eastAsia" w:ascii="宋体" w:hAnsi="宋体" w:eastAsia="宋体"/>
          <w:sz w:val="24"/>
          <w:szCs w:val="24"/>
          <w:lang w:val="zh-CN" w:eastAsia="zh-CN"/>
        </w:rPr>
      </w:pPr>
      <w:r>
        <w:rPr>
          <w:rFonts w:hint="eastAsia" w:ascii="宋体" w:hAnsi="宋体"/>
          <w:szCs w:val="21"/>
        </w:rPr>
        <w:t xml:space="preserve"> </w:t>
      </w:r>
      <w:r>
        <w:rPr>
          <w:rStyle w:val="7"/>
          <w:rFonts w:hint="eastAsia" w:ascii="宋体" w:hAnsi="宋体" w:eastAsia="宋体"/>
          <w:sz w:val="24"/>
          <w:szCs w:val="24"/>
          <w:lang w:val="zh-CN" w:eastAsia="zh-CN"/>
        </w:rPr>
        <w:t>在阅读积累能力培养方面，国外对阅读能力有相当的研究，更多的是在发展和评估学习者的阅读能力，对于阅读能力本身的研究相对欠缺。国内关于阅读能力的研</w:t>
      </w:r>
      <w:r>
        <w:rPr>
          <w:rStyle w:val="7"/>
          <w:rFonts w:hint="eastAsia" w:ascii="宋体" w:hAnsi="宋体" w:eastAsia="宋体"/>
          <w:sz w:val="24"/>
          <w:szCs w:val="24"/>
          <w:lang w:val="en-US" w:eastAsia="zh-CN"/>
        </w:rPr>
        <w:t>究</w:t>
      </w:r>
      <w:r>
        <w:rPr>
          <w:rStyle w:val="7"/>
          <w:rFonts w:hint="eastAsia" w:ascii="宋体" w:hAnsi="宋体" w:eastAsia="宋体"/>
          <w:sz w:val="24"/>
          <w:szCs w:val="24"/>
          <w:lang w:val="zh-CN" w:eastAsia="zh-CN"/>
        </w:rPr>
        <w:t>成果非常丰富，但是对于阅读积累的探讨相对不多，其中对阅读积累能力的独立探讨更是少之又少。</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zh-CN" w:eastAsia="zh-CN"/>
        </w:rPr>
      </w:pPr>
      <w:r>
        <w:rPr>
          <w:rStyle w:val="7"/>
          <w:rFonts w:hint="eastAsia" w:ascii="宋体" w:hAnsi="宋体" w:eastAsia="宋体"/>
          <w:sz w:val="24"/>
          <w:szCs w:val="24"/>
          <w:lang w:val="en-US" w:eastAsia="zh-CN"/>
        </w:rPr>
        <w:t>在阅读能力方面，</w:t>
      </w:r>
      <w:r>
        <w:rPr>
          <w:rStyle w:val="7"/>
          <w:rFonts w:hint="eastAsia" w:ascii="宋体" w:hAnsi="宋体" w:eastAsia="宋体"/>
          <w:sz w:val="24"/>
          <w:szCs w:val="24"/>
          <w:lang w:val="zh-CN" w:eastAsia="zh-CN"/>
        </w:rPr>
        <w:t>1986年《语文教学大纲》首次使用“阅读能力”的概念，引发了对阅读能力构成要素研究的热潮。</w:t>
      </w:r>
      <w:r>
        <w:rPr>
          <w:rStyle w:val="7"/>
          <w:rFonts w:hint="eastAsia" w:ascii="宋体" w:hAnsi="宋体" w:eastAsia="宋体"/>
          <w:sz w:val="24"/>
          <w:szCs w:val="24"/>
          <w:lang w:val="en-US" w:eastAsia="zh-CN"/>
        </w:rPr>
        <w:t>此后，</w:t>
      </w:r>
      <w:r>
        <w:rPr>
          <w:rStyle w:val="7"/>
          <w:rFonts w:hint="eastAsia" w:ascii="宋体" w:hAnsi="宋体" w:eastAsia="宋体"/>
          <w:sz w:val="24"/>
          <w:szCs w:val="24"/>
          <w:lang w:val="zh-CN" w:eastAsia="zh-CN"/>
        </w:rPr>
        <w:t>明卫红</w:t>
      </w:r>
      <w:r>
        <w:rPr>
          <w:rStyle w:val="7"/>
          <w:rFonts w:hint="eastAsia" w:ascii="宋体" w:hAnsi="宋体" w:eastAsia="宋体"/>
          <w:sz w:val="24"/>
          <w:szCs w:val="24"/>
          <w:lang w:val="en-US" w:eastAsia="zh-CN"/>
        </w:rPr>
        <w:t>老师的</w:t>
      </w:r>
      <w:r>
        <w:rPr>
          <w:rStyle w:val="7"/>
          <w:rFonts w:hint="eastAsia" w:ascii="宋体" w:hAnsi="宋体" w:eastAsia="宋体"/>
          <w:sz w:val="24"/>
          <w:szCs w:val="24"/>
          <w:lang w:val="zh-CN" w:eastAsia="zh-CN"/>
        </w:rPr>
        <w:t>《阅读能力的要素、结构层次及其培养》、陈启良</w:t>
      </w:r>
      <w:r>
        <w:rPr>
          <w:rStyle w:val="7"/>
          <w:rFonts w:hint="eastAsia" w:ascii="宋体" w:hAnsi="宋体" w:eastAsia="宋体"/>
          <w:sz w:val="24"/>
          <w:szCs w:val="24"/>
          <w:lang w:val="en-US" w:eastAsia="zh-CN"/>
        </w:rPr>
        <w:t>老师的</w:t>
      </w:r>
      <w:r>
        <w:rPr>
          <w:rStyle w:val="7"/>
          <w:rFonts w:hint="eastAsia" w:ascii="宋体" w:hAnsi="宋体" w:eastAsia="宋体"/>
          <w:sz w:val="24"/>
          <w:szCs w:val="24"/>
          <w:lang w:val="zh-CN" w:eastAsia="zh-CN"/>
        </w:rPr>
        <w:t>《高中语文阅读能力结构》、王巧露</w:t>
      </w:r>
      <w:r>
        <w:rPr>
          <w:rStyle w:val="7"/>
          <w:rFonts w:hint="eastAsia" w:ascii="宋体" w:hAnsi="宋体" w:eastAsia="宋体"/>
          <w:sz w:val="24"/>
          <w:szCs w:val="24"/>
          <w:lang w:val="en-US" w:eastAsia="zh-CN"/>
        </w:rPr>
        <w:t>老师的</w:t>
      </w:r>
      <w:r>
        <w:rPr>
          <w:rStyle w:val="7"/>
          <w:rFonts w:hint="eastAsia" w:ascii="宋体" w:hAnsi="宋体" w:eastAsia="宋体"/>
          <w:sz w:val="24"/>
          <w:szCs w:val="24"/>
          <w:lang w:val="zh-CN" w:eastAsia="zh-CN"/>
        </w:rPr>
        <w:t>《小学生阅读分享能力培养研究》、刘晓爱</w:t>
      </w:r>
      <w:r>
        <w:rPr>
          <w:rStyle w:val="7"/>
          <w:rFonts w:hint="eastAsia" w:ascii="宋体" w:hAnsi="宋体" w:eastAsia="宋体"/>
          <w:sz w:val="24"/>
          <w:szCs w:val="24"/>
          <w:lang w:val="en-US" w:eastAsia="zh-CN"/>
        </w:rPr>
        <w:t>老师的</w:t>
      </w:r>
      <w:r>
        <w:rPr>
          <w:rStyle w:val="7"/>
          <w:rFonts w:hint="eastAsia" w:ascii="宋体" w:hAnsi="宋体" w:eastAsia="宋体"/>
          <w:sz w:val="24"/>
          <w:szCs w:val="24"/>
          <w:lang w:val="zh-CN" w:eastAsia="zh-CN"/>
        </w:rPr>
        <w:t>《浅谈小学生语文阅读能力的培养》</w:t>
      </w:r>
      <w:r>
        <w:rPr>
          <w:rStyle w:val="7"/>
          <w:rFonts w:hint="eastAsia" w:ascii="宋体" w:hAnsi="宋体" w:eastAsia="宋体"/>
          <w:sz w:val="24"/>
          <w:szCs w:val="24"/>
          <w:lang w:val="en-US" w:eastAsia="zh-CN"/>
        </w:rPr>
        <w:t>以及</w:t>
      </w:r>
      <w:r>
        <w:rPr>
          <w:rStyle w:val="7"/>
          <w:rFonts w:hint="eastAsia" w:ascii="宋体" w:hAnsi="宋体" w:eastAsia="宋体"/>
          <w:sz w:val="24"/>
          <w:szCs w:val="24"/>
          <w:lang w:val="zh-CN" w:eastAsia="zh-CN"/>
        </w:rPr>
        <w:t>曹颖</w:t>
      </w:r>
      <w:r>
        <w:rPr>
          <w:rStyle w:val="7"/>
          <w:rFonts w:hint="eastAsia" w:ascii="宋体" w:hAnsi="宋体" w:eastAsia="宋体"/>
          <w:sz w:val="24"/>
          <w:szCs w:val="24"/>
          <w:lang w:val="en-US" w:eastAsia="zh-CN"/>
        </w:rPr>
        <w:t>老师的</w:t>
      </w:r>
      <w:r>
        <w:rPr>
          <w:rStyle w:val="7"/>
          <w:rFonts w:hint="eastAsia" w:ascii="宋体" w:hAnsi="宋体" w:eastAsia="宋体"/>
          <w:sz w:val="24"/>
          <w:szCs w:val="24"/>
          <w:lang w:val="zh-CN" w:eastAsia="zh-CN"/>
        </w:rPr>
        <w:t>《五读齐下一一培养现代语文阅读能力》</w:t>
      </w:r>
      <w:r>
        <w:rPr>
          <w:rStyle w:val="7"/>
          <w:rFonts w:hint="eastAsia" w:ascii="宋体" w:hAnsi="宋体" w:eastAsia="宋体"/>
          <w:sz w:val="24"/>
          <w:szCs w:val="24"/>
          <w:lang w:val="en-US" w:eastAsia="zh-CN"/>
        </w:rPr>
        <w:t>等10多文章，主要集中研究</w:t>
      </w:r>
      <w:r>
        <w:rPr>
          <w:rStyle w:val="7"/>
          <w:rFonts w:hint="eastAsia" w:ascii="宋体" w:hAnsi="宋体" w:eastAsia="宋体"/>
          <w:sz w:val="24"/>
          <w:szCs w:val="24"/>
          <w:lang w:val="zh-CN" w:eastAsia="zh-CN"/>
        </w:rPr>
        <w:t>语文阅读能力构成要素等，相关研究始终是倾向于大方向上的、比较笼统的概括性的归纳和分类，并未作出明确的概念界定及精准划分，而且对阅读能力特别是小学阅读积累能力的研究相对还是比较薄弱。</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zh-CN" w:eastAsia="zh-CN"/>
        </w:rPr>
      </w:pPr>
      <w:r>
        <w:rPr>
          <w:rStyle w:val="7"/>
          <w:rFonts w:hint="eastAsia" w:ascii="宋体" w:hAnsi="宋体" w:eastAsia="宋体"/>
          <w:sz w:val="24"/>
          <w:szCs w:val="24"/>
          <w:lang w:val="zh-CN" w:eastAsia="zh-CN"/>
        </w:rPr>
        <w:t>在阅读积累能力方面，姜平</w:t>
      </w:r>
      <w:r>
        <w:rPr>
          <w:rStyle w:val="7"/>
          <w:rFonts w:hint="eastAsia" w:ascii="宋体" w:hAnsi="宋体" w:eastAsia="宋体"/>
          <w:sz w:val="24"/>
          <w:szCs w:val="24"/>
          <w:lang w:val="en-US" w:eastAsia="zh-CN"/>
        </w:rPr>
        <w:t>老师的</w:t>
      </w:r>
      <w:r>
        <w:rPr>
          <w:rStyle w:val="7"/>
          <w:rFonts w:hint="eastAsia" w:ascii="宋体" w:hAnsi="宋体" w:eastAsia="宋体"/>
          <w:sz w:val="24"/>
          <w:szCs w:val="24"/>
          <w:lang w:val="zh-CN" w:eastAsia="zh-CN"/>
        </w:rPr>
        <w:t>《加强阅读积累，提高表达能力》、马仨淼</w:t>
      </w:r>
      <w:r>
        <w:rPr>
          <w:rStyle w:val="7"/>
          <w:rFonts w:hint="eastAsia" w:ascii="宋体" w:hAnsi="宋体" w:eastAsia="宋体"/>
          <w:sz w:val="24"/>
          <w:szCs w:val="24"/>
          <w:lang w:val="en-US" w:eastAsia="zh-CN"/>
        </w:rPr>
        <w:t>老师的</w:t>
      </w:r>
      <w:r>
        <w:rPr>
          <w:rStyle w:val="7"/>
          <w:rFonts w:hint="eastAsia" w:ascii="宋体" w:hAnsi="宋体" w:eastAsia="宋体"/>
          <w:sz w:val="24"/>
          <w:szCs w:val="24"/>
          <w:lang w:val="zh-CN" w:eastAsia="zh-CN"/>
        </w:rPr>
        <w:t>《加强小学语文阅读积累教学的策略分析》、陈思路</w:t>
      </w:r>
      <w:r>
        <w:rPr>
          <w:rStyle w:val="7"/>
          <w:rFonts w:hint="eastAsia" w:ascii="宋体" w:hAnsi="宋体" w:eastAsia="宋体"/>
          <w:sz w:val="24"/>
          <w:szCs w:val="24"/>
          <w:lang w:val="en-US" w:eastAsia="zh-CN"/>
        </w:rPr>
        <w:t>老师的</w:t>
      </w:r>
      <w:r>
        <w:rPr>
          <w:rStyle w:val="7"/>
          <w:rFonts w:hint="eastAsia" w:ascii="宋体" w:hAnsi="宋体" w:eastAsia="宋体"/>
          <w:sz w:val="24"/>
          <w:szCs w:val="24"/>
          <w:lang w:val="zh-CN" w:eastAsia="zh-CN"/>
        </w:rPr>
        <w:t>《从摘抄浅议中学语文的积累教学》、周宏花</w:t>
      </w:r>
      <w:r>
        <w:rPr>
          <w:rStyle w:val="7"/>
          <w:rFonts w:hint="eastAsia" w:ascii="宋体" w:hAnsi="宋体" w:eastAsia="宋体"/>
          <w:sz w:val="24"/>
          <w:szCs w:val="24"/>
          <w:lang w:val="en-US" w:eastAsia="zh-CN"/>
        </w:rPr>
        <w:t>老师的</w:t>
      </w:r>
      <w:r>
        <w:rPr>
          <w:rStyle w:val="7"/>
          <w:rFonts w:hint="eastAsia" w:ascii="宋体" w:hAnsi="宋体" w:eastAsia="宋体"/>
          <w:sz w:val="24"/>
          <w:szCs w:val="24"/>
          <w:lang w:val="zh-CN" w:eastAsia="zh-CN"/>
        </w:rPr>
        <w:t>《阅读积累：语文课堂教学的根基》、阮秋娜</w:t>
      </w:r>
      <w:r>
        <w:rPr>
          <w:rStyle w:val="7"/>
          <w:rFonts w:hint="eastAsia" w:ascii="宋体" w:hAnsi="宋体" w:eastAsia="宋体"/>
          <w:sz w:val="24"/>
          <w:szCs w:val="24"/>
          <w:lang w:val="en-US" w:eastAsia="zh-CN"/>
        </w:rPr>
        <w:t>老师</w:t>
      </w:r>
      <w:r>
        <w:rPr>
          <w:rStyle w:val="7"/>
          <w:rFonts w:hint="eastAsia" w:ascii="宋体" w:hAnsi="宋体" w:eastAsia="宋体"/>
          <w:sz w:val="24"/>
          <w:szCs w:val="24"/>
          <w:lang w:val="zh-CN" w:eastAsia="zh-CN"/>
        </w:rPr>
        <w:t>《浅谈提高学生阅读积累能力的途径》</w:t>
      </w:r>
      <w:r>
        <w:rPr>
          <w:rStyle w:val="7"/>
          <w:rFonts w:hint="eastAsia" w:ascii="宋体" w:hAnsi="宋体" w:eastAsia="宋体"/>
          <w:sz w:val="24"/>
          <w:szCs w:val="24"/>
          <w:lang w:val="en-US" w:eastAsia="zh-CN"/>
        </w:rPr>
        <w:t>等文章，多</w:t>
      </w:r>
      <w:r>
        <w:rPr>
          <w:rStyle w:val="7"/>
          <w:rFonts w:hint="eastAsia" w:ascii="宋体" w:hAnsi="宋体" w:eastAsia="宋体"/>
          <w:sz w:val="24"/>
          <w:szCs w:val="24"/>
          <w:lang w:val="zh-CN" w:eastAsia="zh-CN"/>
        </w:rPr>
        <w:t>以阅读积累促进写作能力为重点研究对象，而对阅读积累能力本身的研究和培养的研究甚少。其中，只有极少数</w:t>
      </w:r>
      <w:r>
        <w:rPr>
          <w:rStyle w:val="7"/>
          <w:rFonts w:hint="eastAsia" w:ascii="宋体" w:hAnsi="宋体" w:eastAsia="宋体"/>
          <w:sz w:val="24"/>
          <w:szCs w:val="24"/>
          <w:lang w:val="en-US" w:eastAsia="zh-CN"/>
        </w:rPr>
        <w:t>文章中</w:t>
      </w:r>
      <w:r>
        <w:rPr>
          <w:rStyle w:val="7"/>
          <w:rFonts w:hint="eastAsia" w:ascii="宋体" w:hAnsi="宋体" w:eastAsia="宋体"/>
          <w:sz w:val="24"/>
          <w:szCs w:val="24"/>
          <w:lang w:val="zh-CN" w:eastAsia="zh-CN"/>
        </w:rPr>
        <w:t>明确提出阅读积累能力，而笔者未发现有学者对阅读积累能力做出明确概念界定。</w:t>
      </w:r>
    </w:p>
    <w:p>
      <w:pPr>
        <w:keepNext w:val="0"/>
        <w:keepLines w:val="0"/>
        <w:pageBreakBefore w:val="0"/>
        <w:kinsoku/>
        <w:wordWrap/>
        <w:overflowPunct/>
        <w:topLinePunct w:val="0"/>
        <w:autoSpaceDE/>
        <w:autoSpaceDN/>
        <w:bidi w:val="0"/>
        <w:adjustRightInd/>
        <w:snapToGrid/>
        <w:spacing w:line="400" w:lineRule="exact"/>
        <w:ind w:right="-107" w:rightChars="-51" w:firstLine="482" w:firstLineChars="200"/>
        <w:textAlignment w:val="auto"/>
        <w:rPr>
          <w:rStyle w:val="7"/>
          <w:rFonts w:hint="eastAsia" w:ascii="宋体" w:hAnsi="宋体" w:eastAsia="宋体"/>
          <w:b/>
          <w:bCs/>
          <w:sz w:val="24"/>
          <w:szCs w:val="24"/>
          <w:lang w:val="en-US" w:eastAsia="zh-CN"/>
        </w:rPr>
      </w:pPr>
      <w:r>
        <w:rPr>
          <w:rFonts w:hint="eastAsia" w:ascii="黑体" w:hAnsi="宋体" w:eastAsia="黑体"/>
          <w:b/>
          <w:sz w:val="24"/>
          <w:szCs w:val="24"/>
          <w:lang w:val="en-US" w:eastAsia="zh-CN"/>
        </w:rPr>
        <w:t>（二）研究目标和价值</w:t>
      </w:r>
    </w:p>
    <w:p>
      <w:pPr>
        <w:widowControl/>
        <w:ind w:firstLine="482" w:firstLineChars="200"/>
        <w:jc w:val="left"/>
        <w:rPr>
          <w:rFonts w:hint="eastAsia" w:ascii="黑体" w:eastAsia="黑体"/>
          <w:b/>
          <w:sz w:val="24"/>
          <w:szCs w:val="24"/>
          <w:lang w:val="en-US" w:eastAsia="zh-CN"/>
        </w:rPr>
      </w:pPr>
      <w:r>
        <w:rPr>
          <w:rFonts w:hint="eastAsia" w:ascii="黑体" w:eastAsia="黑体"/>
          <w:b/>
          <w:sz w:val="24"/>
          <w:szCs w:val="24"/>
          <w:lang w:val="en-US" w:eastAsia="zh-CN"/>
        </w:rPr>
        <w:t>1.研究目标</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en-US" w:eastAsia="zh-CN"/>
        </w:rPr>
      </w:pPr>
      <w:r>
        <w:rPr>
          <w:rStyle w:val="7"/>
          <w:rFonts w:hint="eastAsia" w:ascii="宋体" w:hAnsi="宋体" w:eastAsia="宋体"/>
          <w:sz w:val="24"/>
          <w:szCs w:val="24"/>
          <w:lang w:val="en-US" w:eastAsia="zh-CN"/>
        </w:rPr>
        <w:t>（1）培养学生“好读书、多读书、读好书、读整本书”阅读习惯与能力。</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en-US" w:eastAsia="zh-CN"/>
        </w:rPr>
      </w:pPr>
      <w:r>
        <w:rPr>
          <w:rStyle w:val="7"/>
          <w:rFonts w:hint="eastAsia" w:ascii="宋体" w:hAnsi="宋体" w:eastAsia="宋体"/>
          <w:sz w:val="24"/>
          <w:szCs w:val="24"/>
          <w:lang w:val="en-US" w:eastAsia="zh-CN"/>
        </w:rPr>
        <w:t>（2）明确阅读积累能力的要素，丰富阅读素养的内涵与功能。</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en-US" w:eastAsia="zh-CN"/>
        </w:rPr>
      </w:pPr>
      <w:r>
        <w:rPr>
          <w:rStyle w:val="7"/>
          <w:rFonts w:hint="eastAsia" w:ascii="宋体" w:hAnsi="宋体" w:eastAsia="宋体"/>
          <w:sz w:val="24"/>
          <w:szCs w:val="24"/>
          <w:lang w:val="en-US" w:eastAsia="zh-CN"/>
        </w:rPr>
        <w:t>（3）构建培养低段小学生语文阅读积累能力的方法、策略等。</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黑体" w:eastAsia="黑体"/>
          <w:b/>
          <w:sz w:val="24"/>
          <w:szCs w:val="24"/>
          <w:lang w:val="en-US" w:eastAsia="zh-CN"/>
        </w:rPr>
      </w:pPr>
      <w:r>
        <w:rPr>
          <w:rStyle w:val="7"/>
          <w:rFonts w:hint="eastAsia" w:ascii="宋体" w:hAnsi="宋体" w:eastAsia="宋体"/>
          <w:sz w:val="24"/>
          <w:szCs w:val="24"/>
          <w:lang w:val="en-US" w:eastAsia="zh-CN"/>
        </w:rPr>
        <w:t>（4）积累低段小学生语文阅读积累能力提升的案例研究集。</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Style w:val="7"/>
          <w:rFonts w:hint="eastAsia" w:ascii="宋体" w:hAnsi="宋体" w:eastAsia="宋体"/>
          <w:b/>
          <w:bCs/>
          <w:sz w:val="24"/>
          <w:szCs w:val="24"/>
          <w:lang w:val="en-US" w:eastAsia="zh-CN"/>
        </w:rPr>
      </w:pPr>
      <w:r>
        <w:rPr>
          <w:rStyle w:val="7"/>
          <w:rFonts w:hint="eastAsia" w:ascii="宋体" w:hAnsi="宋体" w:eastAsia="宋体"/>
          <w:b/>
          <w:bCs/>
          <w:sz w:val="24"/>
          <w:szCs w:val="24"/>
          <w:lang w:val="en-US" w:eastAsia="zh-CN"/>
        </w:rPr>
        <w:t>2.研究价值</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en-US" w:eastAsia="zh-CN"/>
        </w:rPr>
      </w:pPr>
      <w:r>
        <w:rPr>
          <w:rStyle w:val="7"/>
          <w:rFonts w:hint="eastAsia" w:ascii="宋体" w:hAnsi="宋体" w:eastAsia="宋体"/>
          <w:sz w:val="24"/>
          <w:szCs w:val="24"/>
          <w:lang w:val="en-US" w:eastAsia="zh-CN"/>
        </w:rPr>
        <w:t>（1）填补低段小学生语文阅读积累能力研究的不足。</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default" w:ascii="宋体" w:hAnsi="宋体" w:eastAsia="宋体"/>
          <w:sz w:val="24"/>
          <w:szCs w:val="24"/>
          <w:lang w:val="en-US" w:eastAsia="zh-CN"/>
        </w:rPr>
      </w:pPr>
      <w:r>
        <w:rPr>
          <w:rStyle w:val="7"/>
          <w:rFonts w:hint="eastAsia" w:ascii="宋体" w:hAnsi="宋体" w:eastAsia="宋体"/>
          <w:sz w:val="24"/>
          <w:szCs w:val="24"/>
          <w:lang w:val="en-US" w:eastAsia="zh-CN"/>
        </w:rPr>
        <w:t>《义务教育课程标准（2022年版）》，强调要细化培养要求，明确了语文课程文化自信、语言运用，通过本课题研究，能够填补目前小学生语文阅读积累能力研究的不足。</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en-US" w:eastAsia="zh-CN"/>
        </w:rPr>
      </w:pPr>
      <w:r>
        <w:rPr>
          <w:rStyle w:val="7"/>
          <w:rFonts w:hint="eastAsia" w:ascii="宋体" w:hAnsi="宋体" w:eastAsia="宋体"/>
          <w:sz w:val="24"/>
          <w:szCs w:val="24"/>
          <w:lang w:val="en-US" w:eastAsia="zh-CN"/>
        </w:rPr>
        <w:t>（2)适应小学生发展语文素养的需求。</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en-US" w:eastAsia="zh-CN"/>
        </w:rPr>
      </w:pPr>
      <w:r>
        <w:rPr>
          <w:rStyle w:val="7"/>
          <w:rFonts w:hint="eastAsia" w:ascii="宋体" w:hAnsi="宋体" w:eastAsia="宋体"/>
          <w:sz w:val="24"/>
          <w:szCs w:val="24"/>
          <w:lang w:val="en-US" w:eastAsia="zh-CN"/>
        </w:rPr>
        <w:t>通过语文阅读积累能力的培养，拓展低段小学生语文阅读的广度，丰富了小学生的语言知识，更好地发展小学生的语文素养。</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en-US" w:eastAsia="zh-CN"/>
        </w:rPr>
      </w:pPr>
      <w:r>
        <w:rPr>
          <w:rStyle w:val="7"/>
          <w:rFonts w:hint="eastAsia" w:ascii="宋体" w:hAnsi="宋体" w:eastAsia="宋体"/>
          <w:sz w:val="24"/>
          <w:szCs w:val="24"/>
          <w:lang w:val="en-US" w:eastAsia="zh-CN"/>
        </w:rPr>
        <w:t>(3)提升教师语文教学的品质。</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en-US" w:eastAsia="zh-CN"/>
        </w:rPr>
      </w:pPr>
      <w:r>
        <w:rPr>
          <w:rStyle w:val="7"/>
          <w:rFonts w:hint="eastAsia" w:ascii="宋体" w:hAnsi="宋体" w:eastAsia="宋体"/>
          <w:sz w:val="24"/>
          <w:szCs w:val="24"/>
          <w:lang w:val="en-US" w:eastAsia="zh-CN"/>
        </w:rPr>
        <w:t>课题是教师专业发展的有效载体，课堂教学提升到研究的高度后，教师必定会围绕研究主题并结合课堂教学进行必要的理论学习、调查研究、标样试验、个案跟踪，反思总结。伴随着一系列活动的开展，教师的专业素养得到提升、教学行为得到内化、各种能力得到发展。</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en-US" w:eastAsia="zh-CN"/>
        </w:rPr>
      </w:pPr>
      <w:r>
        <w:rPr>
          <w:rStyle w:val="7"/>
          <w:rFonts w:hint="eastAsia" w:ascii="宋体" w:hAnsi="宋体" w:eastAsia="宋体"/>
          <w:sz w:val="24"/>
          <w:szCs w:val="24"/>
          <w:lang w:val="en-US" w:eastAsia="zh-CN"/>
        </w:rPr>
        <w:t>(4)为更多学校汲取、借鉴和应用。</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黑体" w:hAnsi="宋体" w:eastAsia="黑体"/>
          <w:b/>
          <w:szCs w:val="21"/>
          <w:lang w:eastAsia="zh-CN"/>
        </w:rPr>
      </w:pPr>
      <w:r>
        <w:rPr>
          <w:rStyle w:val="7"/>
          <w:rFonts w:hint="eastAsia" w:ascii="宋体" w:hAnsi="宋体" w:eastAsia="宋体"/>
          <w:sz w:val="24"/>
          <w:szCs w:val="24"/>
          <w:lang w:val="en-US" w:eastAsia="zh-CN"/>
        </w:rPr>
        <w:t>有关“低段小学生语文阅读积累能力”的方法、策略、模式等方面探索形成的理论可以为更多学校汲取、借鉴和应用。</w:t>
      </w:r>
    </w:p>
    <w:p>
      <w:pPr>
        <w:widowControl/>
        <w:ind w:firstLine="482" w:firstLineChars="200"/>
        <w:jc w:val="left"/>
        <w:rPr>
          <w:rFonts w:hint="eastAsia" w:ascii="黑体" w:eastAsia="黑体"/>
          <w:b/>
          <w:sz w:val="24"/>
          <w:szCs w:val="24"/>
          <w:lang w:val="en-US" w:eastAsia="zh-CN"/>
        </w:rPr>
      </w:pPr>
      <w:r>
        <w:rPr>
          <w:rFonts w:hint="eastAsia" w:ascii="黑体" w:eastAsia="黑体"/>
          <w:b/>
          <w:sz w:val="24"/>
          <w:szCs w:val="24"/>
          <w:lang w:val="en-US" w:eastAsia="zh-CN"/>
        </w:rPr>
        <w:t>（三）研究内容</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Style w:val="7"/>
          <w:rFonts w:hint="eastAsia" w:ascii="宋体" w:hAnsi="宋体" w:eastAsia="宋体"/>
          <w:sz w:val="24"/>
          <w:szCs w:val="24"/>
          <w:lang w:val="en-US" w:eastAsia="zh-CN"/>
        </w:rPr>
      </w:pPr>
      <w:r>
        <w:rPr>
          <w:rFonts w:hint="eastAsia" w:ascii="宋体" w:hAnsi="宋体"/>
          <w:szCs w:val="21"/>
        </w:rPr>
        <w:t xml:space="preserve"> </w:t>
      </w:r>
      <w:r>
        <w:rPr>
          <w:rStyle w:val="7"/>
          <w:rFonts w:hint="eastAsia" w:ascii="宋体" w:hAnsi="宋体" w:eastAsia="宋体"/>
          <w:sz w:val="24"/>
          <w:szCs w:val="24"/>
          <w:lang w:val="en-US" w:eastAsia="zh-CN"/>
        </w:rPr>
        <w:t>1.低段小学生语文阅读积累能力构成要素研究</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Style w:val="7"/>
          <w:rFonts w:hint="default" w:ascii="宋体" w:hAnsi="宋体" w:eastAsia="宋体"/>
          <w:sz w:val="24"/>
          <w:szCs w:val="24"/>
          <w:lang w:val="en-US" w:eastAsia="zh-CN"/>
        </w:rPr>
      </w:pPr>
      <w:r>
        <w:rPr>
          <w:rStyle w:val="7"/>
          <w:rFonts w:hint="eastAsia" w:ascii="宋体" w:hAnsi="宋体" w:eastAsia="宋体"/>
          <w:sz w:val="24"/>
          <w:szCs w:val="24"/>
          <w:lang w:val="en-US" w:eastAsia="zh-CN"/>
        </w:rPr>
        <w:t>从</w:t>
      </w:r>
      <w:r>
        <w:rPr>
          <w:rStyle w:val="7"/>
          <w:rFonts w:hint="eastAsia" w:ascii="宋体" w:hAnsi="宋体" w:eastAsia="宋体"/>
          <w:sz w:val="24"/>
          <w:szCs w:val="24"/>
          <w:lang w:val="zh-CN" w:eastAsia="zh-CN"/>
        </w:rPr>
        <w:t>朗读能力、背诵能力和抄写能力</w:t>
      </w:r>
      <w:r>
        <w:rPr>
          <w:rStyle w:val="7"/>
          <w:rFonts w:hint="eastAsia" w:ascii="宋体" w:hAnsi="宋体" w:eastAsia="宋体"/>
          <w:sz w:val="24"/>
          <w:szCs w:val="24"/>
          <w:lang w:val="en-US" w:eastAsia="zh-CN"/>
        </w:rPr>
        <w:t>等三方面对低段小学生语文</w:t>
      </w:r>
      <w:r>
        <w:rPr>
          <w:rStyle w:val="7"/>
          <w:rFonts w:hint="eastAsia" w:ascii="宋体" w:hAnsi="宋体" w:eastAsia="宋体"/>
          <w:sz w:val="24"/>
          <w:szCs w:val="24"/>
          <w:lang w:val="zh-CN" w:eastAsia="zh-CN"/>
        </w:rPr>
        <w:t>阅读积累能力</w:t>
      </w:r>
      <w:r>
        <w:rPr>
          <w:rStyle w:val="7"/>
          <w:rFonts w:hint="eastAsia" w:ascii="宋体" w:hAnsi="宋体" w:eastAsia="宋体"/>
          <w:sz w:val="24"/>
          <w:szCs w:val="24"/>
          <w:lang w:val="en-US" w:eastAsia="zh-CN"/>
        </w:rPr>
        <w:t>构成要素进行研究。</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en-US" w:eastAsia="zh-CN"/>
        </w:rPr>
      </w:pPr>
      <w:r>
        <w:rPr>
          <w:rStyle w:val="7"/>
          <w:rFonts w:hint="eastAsia" w:ascii="宋体" w:hAnsi="宋体" w:eastAsia="宋体"/>
          <w:sz w:val="24"/>
          <w:szCs w:val="24"/>
          <w:lang w:val="en-US" w:eastAsia="zh-CN"/>
        </w:rPr>
        <w:t>2.低段小学语文教材阅读积累要求的研究</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en-US" w:eastAsia="zh-CN"/>
        </w:rPr>
      </w:pPr>
      <w:r>
        <w:rPr>
          <w:rStyle w:val="7"/>
          <w:rFonts w:hint="eastAsia" w:ascii="宋体" w:hAnsi="宋体" w:eastAsia="宋体"/>
          <w:sz w:val="24"/>
          <w:szCs w:val="24"/>
          <w:lang w:val="zh-CN" w:eastAsia="zh-CN"/>
        </w:rPr>
        <w:t>梳理小学低段语文教材课后的阅读积累练习，统计教材对低段小学生阅读积累的具体要求。</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en-US" w:eastAsia="zh-CN"/>
        </w:rPr>
      </w:pPr>
      <w:r>
        <w:rPr>
          <w:rStyle w:val="7"/>
          <w:rFonts w:hint="eastAsia" w:ascii="宋体" w:hAnsi="宋体" w:eastAsia="宋体"/>
          <w:sz w:val="24"/>
          <w:szCs w:val="24"/>
          <w:lang w:val="en-US" w:eastAsia="zh-CN"/>
        </w:rPr>
        <w:t>3.低段小学生语文阅读积累特征的研究</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en-US" w:eastAsia="zh-CN"/>
        </w:rPr>
      </w:pPr>
      <w:r>
        <w:rPr>
          <w:rStyle w:val="7"/>
          <w:rFonts w:hint="eastAsia" w:ascii="宋体" w:hAnsi="宋体" w:eastAsia="宋体"/>
          <w:sz w:val="24"/>
          <w:szCs w:val="24"/>
          <w:lang w:val="en-US" w:eastAsia="zh-CN"/>
        </w:rPr>
        <w:t>低段小学生认知（感知、注意、记忆、思维和想像力等）发展特征的研究、低段小学生语言（口头言语和书面言语）发展特征的研究、小学生阅读积累特征（以教师为主的向师性和以学生为主体的相对独立性）的研究。</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en-US" w:eastAsia="zh-CN"/>
        </w:rPr>
      </w:pPr>
      <w:r>
        <w:rPr>
          <w:rStyle w:val="7"/>
          <w:rFonts w:hint="eastAsia" w:ascii="宋体" w:hAnsi="宋体" w:eastAsia="宋体"/>
          <w:sz w:val="24"/>
          <w:szCs w:val="24"/>
          <w:lang w:val="en-US" w:eastAsia="zh-CN"/>
        </w:rPr>
        <w:t>4.低段小学生阅读积累能力培养方法的研究</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en-US" w:eastAsia="zh-CN"/>
        </w:rPr>
      </w:pPr>
      <w:r>
        <w:rPr>
          <w:rStyle w:val="7"/>
          <w:rFonts w:hint="eastAsia" w:ascii="宋体" w:hAnsi="宋体" w:eastAsia="宋体"/>
          <w:sz w:val="24"/>
          <w:szCs w:val="24"/>
          <w:lang w:val="en-US" w:eastAsia="zh-CN"/>
        </w:rPr>
        <w:t>从低段小学生朗读能力（课堂与课外）、低段小学生背诵能力（课堂与课外）和低段小学生抄写能力（课堂与课外）三个方面进行研究。</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en-US" w:eastAsia="zh-CN"/>
        </w:rPr>
      </w:pPr>
      <w:r>
        <w:rPr>
          <w:rStyle w:val="7"/>
          <w:rFonts w:hint="eastAsia" w:ascii="宋体" w:hAnsi="宋体" w:eastAsia="宋体"/>
          <w:sz w:val="24"/>
          <w:szCs w:val="24"/>
          <w:lang w:val="en-US" w:eastAsia="zh-CN"/>
        </w:rPr>
        <w:t>5.低段小学生阅读积累能力培养案例的研究</w:t>
      </w:r>
    </w:p>
    <w:p>
      <w:pPr>
        <w:keepNext w:val="0"/>
        <w:keepLines w:val="0"/>
        <w:pageBreakBefore w:val="0"/>
        <w:kinsoku/>
        <w:wordWrap/>
        <w:overflowPunct/>
        <w:topLinePunct w:val="0"/>
        <w:autoSpaceDE/>
        <w:autoSpaceDN/>
        <w:bidi w:val="0"/>
        <w:adjustRightInd/>
        <w:snapToGrid/>
        <w:spacing w:line="400" w:lineRule="exact"/>
        <w:ind w:right="-107" w:rightChars="-51" w:firstLine="480" w:firstLineChars="200"/>
        <w:textAlignment w:val="auto"/>
        <w:rPr>
          <w:rStyle w:val="7"/>
          <w:rFonts w:hint="eastAsia" w:ascii="宋体" w:hAnsi="宋体" w:eastAsia="宋体"/>
          <w:sz w:val="24"/>
          <w:szCs w:val="24"/>
          <w:lang w:val="en-US" w:eastAsia="zh-CN"/>
        </w:rPr>
      </w:pPr>
      <w:r>
        <w:rPr>
          <w:rStyle w:val="7"/>
          <w:rFonts w:hint="eastAsia" w:ascii="宋体" w:hAnsi="宋体" w:eastAsia="宋体"/>
          <w:sz w:val="24"/>
          <w:szCs w:val="24"/>
          <w:lang w:val="en-US" w:eastAsia="zh-CN"/>
        </w:rPr>
        <w:t>教师朗读示范、分角色朗读教学片断、配乐朗读教学、表演式朗读等案例研究。</w:t>
      </w:r>
    </w:p>
    <w:p>
      <w:pPr>
        <w:keepNext w:val="0"/>
        <w:keepLines w:val="0"/>
        <w:pageBreakBefore w:val="0"/>
        <w:kinsoku/>
        <w:wordWrap/>
        <w:overflowPunct/>
        <w:topLinePunct w:val="0"/>
        <w:autoSpaceDE/>
        <w:autoSpaceDN/>
        <w:bidi w:val="0"/>
        <w:adjustRightInd/>
        <w:snapToGrid/>
        <w:spacing w:line="400" w:lineRule="exact"/>
        <w:ind w:right="-107" w:rightChars="-51" w:firstLine="482" w:firstLineChars="200"/>
        <w:textAlignment w:val="auto"/>
        <w:rPr>
          <w:rFonts w:hint="eastAsia" w:ascii="黑体" w:hAnsi="宋体" w:eastAsia="黑体"/>
          <w:b/>
          <w:sz w:val="24"/>
          <w:szCs w:val="24"/>
          <w:lang w:val="en-US" w:eastAsia="zh-CN"/>
        </w:rPr>
      </w:pPr>
      <w:r>
        <w:rPr>
          <w:rFonts w:hint="eastAsia" w:ascii="黑体" w:hAnsi="宋体" w:eastAsia="黑体"/>
          <w:b/>
          <w:sz w:val="24"/>
          <w:szCs w:val="24"/>
          <w:lang w:val="en-US" w:eastAsia="zh-CN"/>
        </w:rPr>
        <w:t>（四）主要观点和可能创新之处</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Style w:val="7"/>
          <w:rFonts w:hint="eastAsia" w:ascii="宋体" w:hAnsi="宋体" w:eastAsia="宋体"/>
          <w:sz w:val="24"/>
          <w:szCs w:val="24"/>
          <w:lang w:val="en-US" w:eastAsia="zh-CN"/>
        </w:rPr>
      </w:pPr>
      <w:r>
        <w:rPr>
          <w:rFonts w:hint="eastAsia" w:ascii="黑体" w:hAnsi="宋体" w:eastAsia="黑体"/>
          <w:b/>
          <w:sz w:val="24"/>
          <w:szCs w:val="24"/>
          <w:lang w:val="en-US" w:eastAsia="zh-CN"/>
        </w:rPr>
        <w:t>1.主要观点</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sz w:val="24"/>
          <w:szCs w:val="24"/>
          <w:lang w:val="zh-CN" w:eastAsia="zh-CN"/>
        </w:rPr>
      </w:pPr>
      <w:r>
        <w:rPr>
          <w:rStyle w:val="7"/>
          <w:rFonts w:hint="eastAsia" w:ascii="宋体" w:hAnsi="宋体"/>
          <w:sz w:val="24"/>
          <w:szCs w:val="24"/>
          <w:lang w:val="en-US" w:eastAsia="zh-CN"/>
        </w:rPr>
        <w:t>（1）</w:t>
      </w:r>
      <w:r>
        <w:rPr>
          <w:rStyle w:val="7"/>
          <w:rFonts w:hint="eastAsia" w:ascii="宋体" w:hAnsi="宋体"/>
          <w:sz w:val="24"/>
          <w:szCs w:val="24"/>
          <w:lang w:val="zh-CN" w:eastAsia="zh-CN"/>
        </w:rPr>
        <w:t>阅读积累能力是阅读能力中一种处于基础地位的能力，学生在掌握和提高了阅读积累能力的基础之上，才能更好</w:t>
      </w:r>
      <w:r>
        <w:rPr>
          <w:rStyle w:val="7"/>
          <w:rFonts w:hint="eastAsia" w:ascii="宋体" w:hAnsi="宋体"/>
          <w:sz w:val="24"/>
          <w:szCs w:val="24"/>
          <w:lang w:val="en-US" w:eastAsia="zh-CN"/>
        </w:rPr>
        <w:t>地</w:t>
      </w:r>
      <w:r>
        <w:rPr>
          <w:rStyle w:val="7"/>
          <w:rFonts w:hint="eastAsia" w:ascii="宋体" w:hAnsi="宋体"/>
          <w:sz w:val="24"/>
          <w:szCs w:val="24"/>
          <w:lang w:val="zh-CN" w:eastAsia="zh-CN"/>
        </w:rPr>
        <w:t>发展其他阅读能力，如阅读理解能力、阅读欣赏能力、阅读分享能力和阅读创造能力等。</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sz w:val="24"/>
          <w:szCs w:val="24"/>
          <w:lang w:val="zh-CN" w:eastAsia="zh-CN"/>
        </w:rPr>
      </w:pPr>
      <w:r>
        <w:rPr>
          <w:rStyle w:val="7"/>
          <w:rFonts w:hint="eastAsia" w:ascii="宋体" w:hAnsi="宋体"/>
          <w:sz w:val="24"/>
          <w:szCs w:val="24"/>
          <w:lang w:val="en-US" w:eastAsia="zh-CN"/>
        </w:rPr>
        <w:t>（2）</w:t>
      </w:r>
      <w:r>
        <w:rPr>
          <w:rStyle w:val="7"/>
          <w:rFonts w:hint="eastAsia" w:ascii="宋体" w:hAnsi="宋体"/>
          <w:sz w:val="24"/>
          <w:szCs w:val="24"/>
          <w:lang w:val="zh-CN" w:eastAsia="zh-CN"/>
        </w:rPr>
        <w:t>阅读积累能力对于低段小学生而言，更是其语文学习的基础能力，培养低段小学生的阅读积累能力可以丰富其语言知识，培养小学生的语感，增加小学生学习语文的兴趣，提高小学生社会交流的能力等。</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default" w:ascii="黑体" w:hAnsi="宋体" w:eastAsia="黑体"/>
          <w:b/>
          <w:sz w:val="24"/>
          <w:szCs w:val="24"/>
          <w:lang w:val="en-US" w:eastAsia="zh-CN"/>
        </w:rPr>
      </w:pPr>
      <w:r>
        <w:rPr>
          <w:rFonts w:hint="eastAsia" w:ascii="黑体" w:hAnsi="宋体" w:eastAsia="黑体"/>
          <w:b/>
          <w:sz w:val="24"/>
          <w:szCs w:val="24"/>
          <w:lang w:val="en-US" w:eastAsia="zh-CN"/>
        </w:rPr>
        <w:t>2.可能创新之处</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default" w:ascii="宋体" w:hAnsi="宋体"/>
          <w:sz w:val="24"/>
          <w:szCs w:val="24"/>
          <w:lang w:val="en-US" w:eastAsia="zh-CN"/>
        </w:rPr>
      </w:pPr>
      <w:r>
        <w:rPr>
          <w:rStyle w:val="7"/>
          <w:rFonts w:hint="eastAsia" w:ascii="宋体" w:hAnsi="宋体"/>
          <w:sz w:val="24"/>
          <w:szCs w:val="24"/>
          <w:lang w:val="en-US" w:eastAsia="zh-CN"/>
        </w:rPr>
        <w:t>（1）研究角度的创新：低段小学生文阅读积累能力培养的研究。</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sz w:val="24"/>
          <w:szCs w:val="24"/>
          <w:lang w:val="en-US" w:eastAsia="zh-CN"/>
        </w:rPr>
      </w:pPr>
      <w:r>
        <w:rPr>
          <w:rStyle w:val="7"/>
          <w:rFonts w:hint="eastAsia" w:ascii="宋体" w:hAnsi="宋体"/>
          <w:sz w:val="24"/>
          <w:szCs w:val="24"/>
          <w:lang w:val="en-US" w:eastAsia="zh-CN"/>
        </w:rPr>
        <w:t>（2）研究内容的创新：低段小学生语文阅读积累能力构成要素、特征及培养方法等方面的研究。</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黑体" w:hAnsi="宋体" w:eastAsia="黑体"/>
          <w:b/>
          <w:szCs w:val="21"/>
          <w:lang w:val="en-US" w:eastAsia="zh-CN"/>
        </w:rPr>
      </w:pPr>
      <w:r>
        <w:rPr>
          <w:rStyle w:val="7"/>
          <w:rFonts w:hint="eastAsia" w:ascii="宋体" w:hAnsi="宋体"/>
          <w:sz w:val="24"/>
          <w:szCs w:val="24"/>
          <w:lang w:val="en-US" w:eastAsia="zh-CN"/>
        </w:rPr>
        <w:t>（3）研究成果的创新：</w:t>
      </w:r>
      <w:r>
        <w:rPr>
          <w:rStyle w:val="7"/>
          <w:rFonts w:hint="eastAsia" w:ascii="宋体" w:hAnsi="宋体"/>
          <w:sz w:val="24"/>
          <w:szCs w:val="24"/>
        </w:rPr>
        <w:t>力求探索出</w:t>
      </w:r>
      <w:r>
        <w:rPr>
          <w:rStyle w:val="7"/>
          <w:rFonts w:hint="eastAsia" w:ascii="宋体" w:hAnsi="宋体"/>
          <w:sz w:val="24"/>
          <w:szCs w:val="24"/>
          <w:lang w:val="en-US" w:eastAsia="zh-CN"/>
        </w:rPr>
        <w:t>低段小学生语文阅读积累</w:t>
      </w:r>
      <w:r>
        <w:rPr>
          <w:rStyle w:val="7"/>
          <w:rFonts w:hint="eastAsia" w:ascii="宋体" w:hAnsi="宋体"/>
          <w:sz w:val="24"/>
          <w:szCs w:val="24"/>
        </w:rPr>
        <w:t>能力培养的</w:t>
      </w:r>
      <w:r>
        <w:rPr>
          <w:rStyle w:val="7"/>
          <w:rFonts w:hint="eastAsia" w:ascii="宋体" w:hAnsi="宋体"/>
          <w:sz w:val="24"/>
          <w:szCs w:val="24"/>
          <w:lang w:val="en-US" w:eastAsia="zh-CN"/>
        </w:rPr>
        <w:t>新</w:t>
      </w:r>
      <w:r>
        <w:rPr>
          <w:rStyle w:val="7"/>
          <w:rFonts w:hint="eastAsia" w:ascii="宋体" w:hAnsi="宋体"/>
          <w:sz w:val="24"/>
          <w:szCs w:val="24"/>
        </w:rPr>
        <w:t>方法</w:t>
      </w:r>
      <w:r>
        <w:rPr>
          <w:rStyle w:val="7"/>
          <w:rFonts w:hint="eastAsia" w:ascii="宋体" w:hAnsi="宋体"/>
          <w:sz w:val="24"/>
          <w:szCs w:val="24"/>
          <w:lang w:eastAsia="zh-CN"/>
        </w:rPr>
        <w:t>、</w:t>
      </w:r>
      <w:r>
        <w:rPr>
          <w:rStyle w:val="7"/>
          <w:rFonts w:hint="eastAsia" w:ascii="宋体" w:hAnsi="宋体"/>
          <w:sz w:val="24"/>
          <w:szCs w:val="24"/>
          <w:lang w:val="en-US" w:eastAsia="zh-CN"/>
        </w:rPr>
        <w:t>新策略</w:t>
      </w:r>
      <w:r>
        <w:rPr>
          <w:rStyle w:val="7"/>
          <w:rFonts w:hint="eastAsia" w:ascii="宋体" w:hAnsi="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107" w:rightChars="-51" w:firstLine="562" w:firstLineChars="200"/>
        <w:textAlignment w:val="auto"/>
        <w:rPr>
          <w:rFonts w:hint="eastAsia" w:ascii="黑体" w:hAnsi="宋体" w:eastAsia="黑体"/>
          <w:b/>
          <w:sz w:val="28"/>
          <w:szCs w:val="28"/>
          <w:lang w:val="en-US" w:eastAsia="zh-CN"/>
        </w:rPr>
      </w:pPr>
      <w:r>
        <w:rPr>
          <w:rFonts w:hint="eastAsia" w:ascii="黑体" w:hAnsi="宋体" w:eastAsia="黑体"/>
          <w:b/>
          <w:sz w:val="28"/>
          <w:szCs w:val="28"/>
          <w:lang w:val="en-US" w:eastAsia="zh-CN"/>
        </w:rPr>
        <w:t>三、研究的方法与过程</w:t>
      </w:r>
    </w:p>
    <w:p>
      <w:pPr>
        <w:widowControl/>
        <w:ind w:firstLine="482" w:firstLineChars="200"/>
        <w:jc w:val="left"/>
        <w:rPr>
          <w:rFonts w:hint="eastAsia" w:ascii="黑体" w:eastAsia="黑体"/>
          <w:b/>
          <w:sz w:val="24"/>
          <w:szCs w:val="24"/>
          <w:lang w:val="en-US" w:eastAsia="zh-CN"/>
        </w:rPr>
      </w:pPr>
      <w:r>
        <w:rPr>
          <w:rFonts w:hint="eastAsia" w:ascii="黑体" w:eastAsia="黑体"/>
          <w:b/>
          <w:sz w:val="24"/>
          <w:szCs w:val="24"/>
          <w:lang w:val="en-US" w:eastAsia="zh-CN"/>
        </w:rPr>
        <w:t>（一）研究思路及研究方法</w:t>
      </w:r>
    </w:p>
    <w:p>
      <w:pPr>
        <w:widowControl/>
        <w:ind w:firstLine="482" w:firstLineChars="200"/>
        <w:jc w:val="left"/>
        <w:rPr>
          <w:rFonts w:hint="eastAsia" w:ascii="黑体" w:eastAsia="黑体"/>
          <w:b/>
          <w:sz w:val="24"/>
          <w:szCs w:val="24"/>
          <w:lang w:val="en-US" w:eastAsia="zh-CN"/>
        </w:rPr>
      </w:pPr>
      <w:r>
        <w:rPr>
          <w:rFonts w:hint="eastAsia" w:ascii="黑体" w:eastAsia="黑体"/>
          <w:b/>
          <w:sz w:val="24"/>
          <w:szCs w:val="24"/>
          <w:lang w:val="en-US" w:eastAsia="zh-CN"/>
        </w:rPr>
        <w:t>1.研究思路</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sz w:val="24"/>
          <w:szCs w:val="24"/>
          <w:lang w:val="en-US" w:eastAsia="zh-CN"/>
        </w:rPr>
      </w:pPr>
      <w:r>
        <w:rPr>
          <w:rStyle w:val="7"/>
          <w:rFonts w:hint="eastAsia" w:ascii="宋体" w:hAnsi="宋体"/>
          <w:sz w:val="24"/>
          <w:szCs w:val="24"/>
          <w:lang w:val="en-US" w:eastAsia="zh-CN"/>
        </w:rPr>
        <w:t>（1）行政推动与学术研究相结合。由学校领导牵头，聘请专家指导，建立研究网络，加强研究策划，定期开展学术沙龙活动，探讨课题研究过程中的疑难问题。</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sz w:val="24"/>
          <w:szCs w:val="24"/>
          <w:lang w:val="en-US" w:eastAsia="zh-CN"/>
        </w:rPr>
      </w:pPr>
      <w:r>
        <w:rPr>
          <w:rStyle w:val="7"/>
          <w:rFonts w:hint="eastAsia" w:ascii="宋体" w:hAnsi="宋体"/>
          <w:sz w:val="24"/>
          <w:szCs w:val="24"/>
          <w:lang w:val="en-US" w:eastAsia="zh-CN"/>
        </w:rPr>
        <w:t>（2）文献研究与实践探究相结合。在研究过程中，研究人员既要注重理论知识的学习和内化，又要扎根现实的教学实践，用理论指导行动，从实践总结经验。</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sz w:val="24"/>
          <w:szCs w:val="24"/>
          <w:lang w:val="en-US" w:eastAsia="zh-CN"/>
        </w:rPr>
      </w:pPr>
      <w:r>
        <w:rPr>
          <w:rStyle w:val="7"/>
          <w:rFonts w:hint="eastAsia" w:ascii="宋体" w:hAnsi="宋体"/>
          <w:sz w:val="24"/>
          <w:szCs w:val="24"/>
          <w:lang w:val="en-US" w:eastAsia="zh-CN"/>
        </w:rPr>
        <w:t>（3）个人研究与集体研究相结合。在研究过程中，课题组成员将结合自身的教学实践按研究计划展开研究，及时撰写教学案例和教学总结，为课题组积累研究素材。在此基础上，课题组定期开展集体研究活动，分享研究经验，启迪教学智慧。</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sz w:val="24"/>
          <w:szCs w:val="24"/>
          <w:lang w:val="en-US" w:eastAsia="zh-CN"/>
        </w:rPr>
      </w:pPr>
      <w:r>
        <w:rPr>
          <w:rStyle w:val="7"/>
          <w:rFonts w:hint="eastAsia" w:ascii="宋体" w:hAnsi="宋体"/>
          <w:sz w:val="24"/>
          <w:szCs w:val="24"/>
          <w:lang w:val="en-US" w:eastAsia="zh-CN"/>
        </w:rPr>
        <w:t>（4）学习研究与总结提炼相结合。为了课题研究的顺利进行，课题组将采用“请进来、走出去”的方式，为课题组成员提供专业培训，在学习先进经验的基础上展开研究；另一方面，课题组将对实践研究进行及时总结，大胆进行理论创新。</w:t>
      </w:r>
    </w:p>
    <w:p>
      <w:pPr>
        <w:widowControl/>
        <w:ind w:firstLine="482" w:firstLineChars="200"/>
        <w:jc w:val="left"/>
        <w:rPr>
          <w:rFonts w:hint="eastAsia" w:ascii="黑体" w:eastAsia="黑体"/>
          <w:b/>
          <w:sz w:val="24"/>
          <w:szCs w:val="24"/>
          <w:lang w:val="en-US" w:eastAsia="zh-CN"/>
        </w:rPr>
      </w:pPr>
      <w:r>
        <w:rPr>
          <w:rFonts w:hint="eastAsia" w:ascii="黑体" w:eastAsia="黑体"/>
          <w:b/>
          <w:sz w:val="24"/>
          <w:szCs w:val="24"/>
          <w:lang w:val="en-US" w:eastAsia="zh-CN"/>
        </w:rPr>
        <w:t>2.研究方法</w:t>
      </w:r>
    </w:p>
    <w:p>
      <w:pPr>
        <w:spacing w:line="360" w:lineRule="exact"/>
        <w:ind w:right="-107" w:rightChars="-51" w:firstLine="480" w:firstLineChars="200"/>
        <w:rPr>
          <w:rStyle w:val="7"/>
          <w:rFonts w:hint="eastAsia" w:ascii="宋体" w:hAnsi="宋体" w:eastAsia="宋体"/>
          <w:sz w:val="24"/>
          <w:szCs w:val="24"/>
          <w:lang w:val="en-US" w:eastAsia="zh-CN"/>
        </w:rPr>
      </w:pPr>
      <w:r>
        <w:rPr>
          <w:rStyle w:val="7"/>
          <w:rFonts w:hint="eastAsia" w:ascii="宋体" w:hAnsi="宋体" w:eastAsia="宋体"/>
          <w:sz w:val="24"/>
          <w:szCs w:val="24"/>
          <w:lang w:val="en-US" w:eastAsia="zh-CN"/>
        </w:rPr>
        <w:t>(1)</w:t>
      </w:r>
      <w:r>
        <w:rPr>
          <w:rStyle w:val="7"/>
          <w:rFonts w:hint="eastAsia" w:ascii="宋体" w:hAnsi="宋体" w:eastAsia="宋体"/>
          <w:sz w:val="24"/>
          <w:szCs w:val="24"/>
          <w:lang w:val="zh-CN" w:eastAsia="zh-CN"/>
        </w:rPr>
        <w:t>文献研究法</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zh-CN" w:eastAsia="zh-CN"/>
        </w:rPr>
      </w:pPr>
      <w:r>
        <w:rPr>
          <w:rStyle w:val="7"/>
          <w:rFonts w:hint="eastAsia" w:ascii="宋体" w:hAnsi="宋体" w:eastAsia="宋体"/>
          <w:sz w:val="24"/>
          <w:szCs w:val="24"/>
          <w:lang w:val="zh-CN" w:eastAsia="zh-CN"/>
        </w:rPr>
        <w:t>搜集整理并认真研读有关阅读积累能力方面的中外文献资料，《义务教育语文课程标准》关于“阅读积累”的教学建议和评价原则，作为</w:t>
      </w:r>
      <w:r>
        <w:rPr>
          <w:rStyle w:val="7"/>
          <w:rFonts w:hint="eastAsia" w:ascii="宋体" w:hAnsi="宋体" w:eastAsia="宋体"/>
          <w:sz w:val="24"/>
          <w:szCs w:val="24"/>
          <w:lang w:val="en-US" w:eastAsia="zh-CN"/>
        </w:rPr>
        <w:t>本课题</w:t>
      </w:r>
      <w:r>
        <w:rPr>
          <w:rStyle w:val="7"/>
          <w:rFonts w:hint="eastAsia" w:ascii="宋体" w:hAnsi="宋体" w:eastAsia="宋体"/>
          <w:sz w:val="24"/>
          <w:szCs w:val="24"/>
          <w:lang w:val="zh-CN" w:eastAsia="zh-CN"/>
        </w:rPr>
        <w:t>立足点，同时研究分析人教版小学语文教材知识系统的呈现特征和积累素材的呈现特征，结合低段小学生认知水平层级正确培养低段小学生的阅读积累能力。</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zh-CN" w:eastAsia="zh-CN"/>
        </w:rPr>
      </w:pPr>
      <w:r>
        <w:rPr>
          <w:rStyle w:val="7"/>
          <w:rFonts w:hint="eastAsia" w:ascii="宋体" w:hAnsi="宋体" w:eastAsia="宋体"/>
          <w:sz w:val="24"/>
          <w:szCs w:val="24"/>
          <w:lang w:val="en-US" w:eastAsia="zh-CN"/>
        </w:rPr>
        <w:t>(2)行动研究法。立足课堂，坚持理论联系实际，边学习、边探究、边反思。定期开展研究沙龙，不断总结经验，不断修正和调控研究进程。设计、组织、开展各种活动，让学生在实践中体验，在体验中内化，在内化的过程中提高阅读积累能力。</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en-US" w:eastAsia="zh-CN"/>
        </w:rPr>
      </w:pPr>
      <w:r>
        <w:rPr>
          <w:rStyle w:val="7"/>
          <w:rFonts w:hint="eastAsia" w:ascii="宋体" w:hAnsi="宋体" w:eastAsia="宋体"/>
          <w:sz w:val="24"/>
          <w:szCs w:val="24"/>
          <w:lang w:val="en-US" w:eastAsia="zh-CN"/>
        </w:rPr>
        <w:t>(3)</w:t>
      </w:r>
      <w:r>
        <w:rPr>
          <w:rStyle w:val="7"/>
          <w:rFonts w:hint="eastAsia" w:ascii="宋体" w:hAnsi="宋体" w:eastAsia="宋体"/>
          <w:sz w:val="24"/>
          <w:szCs w:val="24"/>
          <w:lang w:val="zh-CN" w:eastAsia="zh-CN"/>
        </w:rPr>
        <w:t>案例研究法</w:t>
      </w:r>
    </w:p>
    <w:p>
      <w:pPr>
        <w:spacing w:line="360" w:lineRule="exact"/>
        <w:ind w:right="-107" w:rightChars="-51" w:firstLine="420"/>
        <w:jc w:val="left"/>
        <w:rPr>
          <w:rFonts w:hint="eastAsia" w:ascii="黑体" w:hAnsi="宋体" w:eastAsia="黑体"/>
          <w:b/>
          <w:szCs w:val="21"/>
        </w:rPr>
      </w:pPr>
      <w:r>
        <w:rPr>
          <w:rStyle w:val="7"/>
          <w:rFonts w:hint="eastAsia" w:ascii="宋体" w:hAnsi="宋体" w:eastAsia="宋体"/>
          <w:sz w:val="24"/>
          <w:szCs w:val="24"/>
          <w:lang w:val="zh-CN" w:eastAsia="zh-CN"/>
        </w:rPr>
        <w:t>通过具体的教学案例观察和论证低段小学生的认知水平发展状况，包括认知特征、认知表现以及探讨低段小学生对认知表现标准。其次，通过实际的教学案例分析和开发语文阅读积累能力培养的有效途径。</w:t>
      </w:r>
    </w:p>
    <w:p>
      <w:pPr>
        <w:widowControl/>
        <w:ind w:firstLine="241" w:firstLineChars="100"/>
        <w:jc w:val="left"/>
        <w:rPr>
          <w:rFonts w:hint="eastAsia" w:ascii="黑体" w:eastAsia="黑体"/>
          <w:b/>
          <w:sz w:val="24"/>
          <w:szCs w:val="24"/>
          <w:lang w:val="en-US" w:eastAsia="zh-CN"/>
        </w:rPr>
      </w:pPr>
      <w:r>
        <w:rPr>
          <w:rFonts w:hint="eastAsia" w:ascii="黑体" w:eastAsia="黑体"/>
          <w:b/>
          <w:sz w:val="24"/>
          <w:szCs w:val="24"/>
          <w:lang w:val="en-US" w:eastAsia="zh-CN"/>
        </w:rPr>
        <w:t xml:space="preserve">（二）研究过程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en-US" w:eastAsia="zh-CN"/>
        </w:rPr>
      </w:pPr>
      <w:r>
        <w:rPr>
          <w:rStyle w:val="7"/>
          <w:rFonts w:hint="eastAsia" w:ascii="宋体" w:hAnsi="宋体" w:eastAsia="宋体"/>
          <w:sz w:val="24"/>
          <w:szCs w:val="24"/>
          <w:lang w:val="en-US" w:eastAsia="zh-CN"/>
        </w:rPr>
        <w:t>2022年月4——2022年7月，文献研究和资料检索阶段。</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eastAsia="宋体"/>
          <w:sz w:val="24"/>
          <w:szCs w:val="24"/>
          <w:lang w:val="en-US" w:eastAsia="zh-CN"/>
        </w:rPr>
      </w:pPr>
      <w:r>
        <w:rPr>
          <w:rStyle w:val="7"/>
          <w:rFonts w:hint="eastAsia" w:ascii="宋体" w:hAnsi="宋体" w:eastAsia="宋体"/>
          <w:sz w:val="24"/>
          <w:szCs w:val="24"/>
          <w:lang w:val="en-US" w:eastAsia="zh-CN"/>
        </w:rPr>
        <w:t>主要任务是了解低段小学生语文阅读积累能力的内容、界定相关概念、了解国内外现有的研究水平。</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eastAsia" w:ascii="宋体" w:hAnsi="宋体"/>
          <w:sz w:val="24"/>
          <w:szCs w:val="24"/>
        </w:rPr>
      </w:pPr>
      <w:r>
        <w:rPr>
          <w:rStyle w:val="7"/>
          <w:rFonts w:hint="eastAsia" w:ascii="宋体" w:hAnsi="宋体"/>
          <w:sz w:val="24"/>
          <w:szCs w:val="24"/>
        </w:rPr>
        <w:t>202</w:t>
      </w:r>
      <w:r>
        <w:rPr>
          <w:rStyle w:val="7"/>
          <w:rFonts w:hint="eastAsia" w:ascii="宋体" w:hAnsi="宋体" w:eastAsia="宋体"/>
          <w:sz w:val="24"/>
          <w:szCs w:val="24"/>
          <w:lang w:val="en-US" w:eastAsia="zh-CN"/>
        </w:rPr>
        <w:t>2</w:t>
      </w:r>
      <w:r>
        <w:rPr>
          <w:rStyle w:val="7"/>
          <w:rFonts w:hint="eastAsia" w:ascii="宋体" w:hAnsi="宋体"/>
          <w:sz w:val="24"/>
          <w:szCs w:val="24"/>
        </w:rPr>
        <w:t>年</w:t>
      </w:r>
      <w:r>
        <w:rPr>
          <w:rStyle w:val="7"/>
          <w:rFonts w:hint="eastAsia" w:ascii="宋体" w:hAnsi="宋体" w:eastAsia="宋体"/>
          <w:sz w:val="24"/>
          <w:szCs w:val="24"/>
          <w:lang w:val="en-US" w:eastAsia="zh-CN"/>
        </w:rPr>
        <w:t>8</w:t>
      </w:r>
      <w:r>
        <w:rPr>
          <w:rStyle w:val="7"/>
          <w:rFonts w:hint="eastAsia" w:ascii="宋体" w:hAnsi="宋体"/>
          <w:sz w:val="24"/>
          <w:szCs w:val="24"/>
        </w:rPr>
        <w:t>月——2022年</w:t>
      </w:r>
      <w:r>
        <w:rPr>
          <w:rStyle w:val="7"/>
          <w:rFonts w:hint="eastAsia" w:ascii="宋体" w:hAnsi="宋体" w:eastAsia="宋体"/>
          <w:sz w:val="24"/>
          <w:szCs w:val="24"/>
          <w:lang w:val="en-US" w:eastAsia="zh-CN"/>
        </w:rPr>
        <w:t>11</w:t>
      </w:r>
      <w:r>
        <w:rPr>
          <w:rStyle w:val="7"/>
          <w:rFonts w:hint="eastAsia" w:ascii="宋体" w:hAnsi="宋体"/>
          <w:sz w:val="24"/>
          <w:szCs w:val="24"/>
        </w:rPr>
        <w:t>月，界定课题、开题论证阶段。</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hint="default" w:ascii="宋体" w:hAnsi="宋体" w:eastAsia="宋体"/>
          <w:sz w:val="24"/>
          <w:szCs w:val="24"/>
          <w:lang w:val="en-US" w:eastAsia="zh-CN"/>
        </w:rPr>
      </w:pPr>
      <w:r>
        <w:rPr>
          <w:rStyle w:val="7"/>
          <w:rFonts w:hint="eastAsia" w:ascii="宋体" w:hAnsi="宋体"/>
          <w:sz w:val="24"/>
          <w:szCs w:val="24"/>
        </w:rPr>
        <w:t>收集与本课题有关的资料，认真研读，制定方案，提炼升华，撰写课题研究方案。</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ascii="宋体" w:hAnsi="宋体"/>
          <w:sz w:val="24"/>
          <w:szCs w:val="24"/>
        </w:rPr>
      </w:pPr>
      <w:r>
        <w:rPr>
          <w:rStyle w:val="7"/>
          <w:rFonts w:hint="eastAsia" w:ascii="宋体" w:hAnsi="宋体"/>
          <w:sz w:val="24"/>
          <w:szCs w:val="24"/>
        </w:rPr>
        <w:t>2022年</w:t>
      </w:r>
      <w:r>
        <w:rPr>
          <w:rStyle w:val="7"/>
          <w:rFonts w:hint="eastAsia" w:ascii="宋体" w:hAnsi="宋体" w:eastAsia="宋体"/>
          <w:sz w:val="24"/>
          <w:szCs w:val="24"/>
          <w:lang w:val="en-US" w:eastAsia="zh-CN"/>
        </w:rPr>
        <w:t>12</w:t>
      </w:r>
      <w:r>
        <w:rPr>
          <w:rStyle w:val="7"/>
          <w:rFonts w:hint="eastAsia" w:ascii="宋体" w:hAnsi="宋体"/>
          <w:sz w:val="24"/>
          <w:szCs w:val="24"/>
        </w:rPr>
        <w:t>月——202</w:t>
      </w:r>
      <w:r>
        <w:rPr>
          <w:rStyle w:val="7"/>
          <w:rFonts w:hint="eastAsia" w:ascii="宋体" w:hAnsi="宋体" w:eastAsia="宋体"/>
          <w:sz w:val="24"/>
          <w:szCs w:val="24"/>
          <w:lang w:val="en-US" w:eastAsia="zh-CN"/>
        </w:rPr>
        <w:t>3</w:t>
      </w:r>
      <w:r>
        <w:rPr>
          <w:rStyle w:val="7"/>
          <w:rFonts w:hint="eastAsia" w:ascii="宋体" w:hAnsi="宋体"/>
          <w:sz w:val="24"/>
          <w:szCs w:val="24"/>
        </w:rPr>
        <w:t>年</w:t>
      </w:r>
      <w:r>
        <w:rPr>
          <w:rStyle w:val="7"/>
          <w:rFonts w:hint="eastAsia" w:ascii="宋体" w:hAnsi="宋体" w:eastAsia="宋体"/>
          <w:sz w:val="24"/>
          <w:szCs w:val="24"/>
          <w:lang w:val="en-US" w:eastAsia="zh-CN"/>
        </w:rPr>
        <w:t>12</w:t>
      </w:r>
      <w:r>
        <w:rPr>
          <w:rStyle w:val="7"/>
          <w:rFonts w:hint="eastAsia" w:ascii="宋体" w:hAnsi="宋体"/>
          <w:sz w:val="24"/>
          <w:szCs w:val="24"/>
        </w:rPr>
        <w:t>月，</w:t>
      </w:r>
      <w:r>
        <w:rPr>
          <w:rStyle w:val="7"/>
          <w:rFonts w:hint="eastAsia" w:ascii="宋体" w:hAnsi="宋体" w:eastAsia="宋体"/>
          <w:sz w:val="24"/>
          <w:szCs w:val="24"/>
          <w:lang w:val="en-US" w:eastAsia="zh-CN"/>
        </w:rPr>
        <w:t>实践研究阶段</w:t>
      </w:r>
      <w:r>
        <w:rPr>
          <w:rStyle w:val="7"/>
          <w:rFonts w:hint="eastAsia" w:ascii="宋体" w:hAnsi="宋体"/>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rPr>
      </w:pPr>
      <w:r>
        <w:rPr>
          <w:rStyle w:val="7"/>
          <w:rFonts w:hint="eastAsia" w:ascii="宋体" w:hAnsi="宋体"/>
          <w:sz w:val="24"/>
          <w:szCs w:val="24"/>
        </w:rPr>
        <w:t>立足课堂，</w:t>
      </w:r>
      <w:r>
        <w:rPr>
          <w:rFonts w:hint="eastAsia" w:ascii="宋体" w:hAnsi="宋体"/>
          <w:sz w:val="24"/>
        </w:rPr>
        <w:t>尝</w:t>
      </w:r>
      <w:r>
        <w:rPr>
          <w:rFonts w:hint="eastAsia" w:ascii="宋体" w:hAnsi="宋体" w:eastAsia="宋体" w:cs="Times New Roman"/>
          <w:sz w:val="24"/>
          <w:lang w:val="en-US" w:eastAsia="zh-CN"/>
        </w:rPr>
        <w:t>试实践低段小学生阅读积累能力培养的策略、方</w:t>
      </w:r>
      <w:r>
        <w:rPr>
          <w:rFonts w:hint="eastAsia" w:ascii="宋体" w:hAnsi="宋体"/>
          <w:sz w:val="24"/>
        </w:rPr>
        <w:t>法</w:t>
      </w:r>
      <w:r>
        <w:rPr>
          <w:rFonts w:hint="eastAsia" w:ascii="宋体" w:hAnsi="宋体"/>
          <w:sz w:val="24"/>
          <w:lang w:val="en-US" w:eastAsia="zh-CN"/>
        </w:rPr>
        <w:t>等</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ascii="宋体" w:hAnsi="宋体"/>
          <w:sz w:val="24"/>
          <w:szCs w:val="24"/>
        </w:rPr>
      </w:pPr>
      <w:r>
        <w:rPr>
          <w:rStyle w:val="7"/>
          <w:rFonts w:hint="eastAsia" w:ascii="宋体" w:hAnsi="宋体"/>
          <w:sz w:val="24"/>
          <w:szCs w:val="24"/>
        </w:rPr>
        <w:t>202</w:t>
      </w:r>
      <w:r>
        <w:rPr>
          <w:rStyle w:val="7"/>
          <w:rFonts w:hint="eastAsia" w:ascii="宋体" w:hAnsi="宋体" w:eastAsia="宋体"/>
          <w:sz w:val="24"/>
          <w:szCs w:val="24"/>
          <w:lang w:val="en-US" w:eastAsia="zh-CN"/>
        </w:rPr>
        <w:t>4</w:t>
      </w:r>
      <w:r>
        <w:rPr>
          <w:rStyle w:val="7"/>
          <w:rFonts w:hint="eastAsia" w:ascii="宋体" w:hAnsi="宋体"/>
          <w:sz w:val="24"/>
          <w:szCs w:val="24"/>
        </w:rPr>
        <w:t>年</w:t>
      </w:r>
      <w:r>
        <w:rPr>
          <w:rStyle w:val="7"/>
          <w:rFonts w:hint="eastAsia" w:ascii="宋体" w:hAnsi="宋体" w:eastAsia="宋体"/>
          <w:sz w:val="24"/>
          <w:szCs w:val="24"/>
          <w:lang w:val="en-US" w:eastAsia="zh-CN"/>
        </w:rPr>
        <w:t>1</w:t>
      </w:r>
      <w:r>
        <w:rPr>
          <w:rStyle w:val="7"/>
          <w:rFonts w:hint="eastAsia" w:ascii="宋体" w:hAnsi="宋体"/>
          <w:sz w:val="24"/>
          <w:szCs w:val="24"/>
        </w:rPr>
        <w:t>月——2023年</w:t>
      </w:r>
      <w:r>
        <w:rPr>
          <w:rStyle w:val="7"/>
          <w:rFonts w:hint="eastAsia" w:ascii="宋体" w:hAnsi="宋体" w:eastAsia="宋体"/>
          <w:sz w:val="24"/>
          <w:szCs w:val="24"/>
          <w:lang w:val="en-US" w:eastAsia="zh-CN"/>
        </w:rPr>
        <w:t>6</w:t>
      </w:r>
      <w:r>
        <w:rPr>
          <w:rStyle w:val="7"/>
          <w:rFonts w:hint="eastAsia" w:ascii="宋体" w:hAnsi="宋体"/>
          <w:sz w:val="24"/>
          <w:szCs w:val="24"/>
        </w:rPr>
        <w:t>月，中期评估阶段。</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ascii="宋体" w:hAnsi="宋体"/>
          <w:sz w:val="24"/>
          <w:szCs w:val="24"/>
        </w:rPr>
      </w:pPr>
      <w:r>
        <w:rPr>
          <w:rStyle w:val="7"/>
          <w:rFonts w:hint="eastAsia" w:ascii="宋体" w:hAnsi="宋体"/>
          <w:sz w:val="24"/>
          <w:szCs w:val="24"/>
        </w:rPr>
        <w:t>在前阶段研究的基础上进行阶段性总结，撰写中期评估报告。</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ascii="宋体" w:hAnsi="宋体"/>
          <w:sz w:val="24"/>
          <w:szCs w:val="24"/>
        </w:rPr>
      </w:pPr>
      <w:r>
        <w:rPr>
          <w:rStyle w:val="7"/>
          <w:rFonts w:hint="eastAsia" w:ascii="宋体" w:hAnsi="宋体"/>
          <w:sz w:val="24"/>
          <w:szCs w:val="24"/>
        </w:rPr>
        <w:t>202</w:t>
      </w:r>
      <w:r>
        <w:rPr>
          <w:rStyle w:val="7"/>
          <w:rFonts w:hint="eastAsia" w:ascii="宋体" w:hAnsi="宋体" w:eastAsia="宋体"/>
          <w:sz w:val="24"/>
          <w:szCs w:val="24"/>
          <w:lang w:val="en-US" w:eastAsia="zh-CN"/>
        </w:rPr>
        <w:t>3</w:t>
      </w:r>
      <w:r>
        <w:rPr>
          <w:rStyle w:val="7"/>
          <w:rFonts w:hint="eastAsia" w:ascii="宋体" w:hAnsi="宋体"/>
          <w:sz w:val="24"/>
          <w:szCs w:val="24"/>
        </w:rPr>
        <w:t>年</w:t>
      </w:r>
      <w:r>
        <w:rPr>
          <w:rStyle w:val="7"/>
          <w:rFonts w:hint="eastAsia" w:ascii="宋体" w:hAnsi="宋体" w:eastAsia="宋体"/>
          <w:sz w:val="24"/>
          <w:szCs w:val="24"/>
          <w:lang w:val="en-US" w:eastAsia="zh-CN"/>
        </w:rPr>
        <w:t>7</w:t>
      </w:r>
      <w:r>
        <w:rPr>
          <w:rStyle w:val="7"/>
          <w:rFonts w:hint="eastAsia" w:ascii="宋体" w:hAnsi="宋体"/>
          <w:sz w:val="24"/>
          <w:szCs w:val="24"/>
        </w:rPr>
        <w:t>月——2024年</w:t>
      </w:r>
      <w:r>
        <w:rPr>
          <w:rStyle w:val="7"/>
          <w:rFonts w:hint="eastAsia" w:ascii="宋体" w:hAnsi="宋体" w:eastAsia="宋体"/>
          <w:sz w:val="24"/>
          <w:szCs w:val="24"/>
          <w:lang w:val="en-US" w:eastAsia="zh-CN"/>
        </w:rPr>
        <w:t>11</w:t>
      </w:r>
      <w:r>
        <w:rPr>
          <w:rStyle w:val="7"/>
          <w:rFonts w:hint="eastAsia" w:ascii="宋体" w:hAnsi="宋体"/>
          <w:sz w:val="24"/>
          <w:szCs w:val="24"/>
        </w:rPr>
        <w:t>月，深化、总结阶段。</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Style w:val="7"/>
          <w:rFonts w:ascii="宋体" w:hAnsi="宋体"/>
          <w:sz w:val="24"/>
          <w:szCs w:val="24"/>
        </w:rPr>
      </w:pPr>
      <w:r>
        <w:rPr>
          <w:rStyle w:val="7"/>
          <w:rFonts w:hint="eastAsia" w:ascii="宋体" w:hAnsi="宋体"/>
          <w:sz w:val="24"/>
          <w:szCs w:val="24"/>
        </w:rPr>
        <w:t>在中期评估的基础上，对本课题进行有效性的分析和反思性评价，对多种培养策略进行大胆整合、再实践、再总结，进一步完善该课题的理论体系，形成结题报告。</w:t>
      </w:r>
    </w:p>
    <w:p>
      <w:pPr>
        <w:spacing w:line="360" w:lineRule="exact"/>
        <w:ind w:right="-107" w:rightChars="-51" w:firstLine="420"/>
        <w:jc w:val="left"/>
        <w:rPr>
          <w:rFonts w:ascii="黑体" w:hAnsi="宋体" w:eastAsia="黑体"/>
          <w:b/>
          <w:szCs w:val="21"/>
        </w:rPr>
      </w:pPr>
      <w:r>
        <w:rPr>
          <w:rFonts w:hint="eastAsia" w:ascii="黑体" w:eastAsia="黑体"/>
          <w:b/>
          <w:sz w:val="24"/>
          <w:szCs w:val="24"/>
          <w:lang w:val="en-US" w:eastAsia="zh-CN"/>
        </w:rPr>
        <w:t xml:space="preserve">（三）研究成果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2054"/>
        <w:gridCol w:w="1527"/>
        <w:gridCol w:w="136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tcPr>
          <w:p>
            <w:pPr>
              <w:rPr>
                <w:rFonts w:hint="eastAsia"/>
                <w:b/>
                <w:bCs/>
                <w:sz w:val="24"/>
                <w:vertAlign w:val="baseline"/>
              </w:rPr>
            </w:pPr>
          </w:p>
        </w:tc>
        <w:tc>
          <w:tcPr>
            <w:tcW w:w="2054" w:type="dxa"/>
          </w:tcPr>
          <w:p>
            <w:pPr>
              <w:rPr>
                <w:rFonts w:hint="default" w:eastAsia="宋体"/>
                <w:b/>
                <w:bCs/>
                <w:sz w:val="24"/>
                <w:vertAlign w:val="baseline"/>
                <w:lang w:val="en-US" w:eastAsia="zh-CN"/>
              </w:rPr>
            </w:pPr>
            <w:r>
              <w:rPr>
                <w:rFonts w:hint="eastAsia"/>
                <w:b/>
                <w:bCs/>
                <w:sz w:val="24"/>
                <w:vertAlign w:val="baseline"/>
                <w:lang w:val="en-US" w:eastAsia="zh-CN"/>
              </w:rPr>
              <w:t>成果名称</w:t>
            </w:r>
          </w:p>
        </w:tc>
        <w:tc>
          <w:tcPr>
            <w:tcW w:w="1527" w:type="dxa"/>
          </w:tcPr>
          <w:p>
            <w:pPr>
              <w:rPr>
                <w:rFonts w:hint="default" w:eastAsia="宋体"/>
                <w:b/>
                <w:bCs/>
                <w:sz w:val="24"/>
                <w:vertAlign w:val="baseline"/>
                <w:lang w:val="en-US" w:eastAsia="zh-CN"/>
              </w:rPr>
            </w:pPr>
            <w:r>
              <w:rPr>
                <w:rFonts w:hint="eastAsia"/>
                <w:b/>
                <w:bCs/>
                <w:sz w:val="24"/>
                <w:vertAlign w:val="baseline"/>
                <w:lang w:val="en-US" w:eastAsia="zh-CN"/>
              </w:rPr>
              <w:t>成果形式</w:t>
            </w:r>
          </w:p>
        </w:tc>
        <w:tc>
          <w:tcPr>
            <w:tcW w:w="1360" w:type="dxa"/>
          </w:tcPr>
          <w:p>
            <w:pPr>
              <w:rPr>
                <w:rFonts w:hint="default" w:eastAsia="宋体"/>
                <w:b/>
                <w:bCs/>
                <w:sz w:val="24"/>
                <w:vertAlign w:val="baseline"/>
                <w:lang w:val="en-US" w:eastAsia="zh-CN"/>
              </w:rPr>
            </w:pPr>
            <w:r>
              <w:rPr>
                <w:rFonts w:hint="eastAsia"/>
                <w:b/>
                <w:bCs/>
                <w:sz w:val="24"/>
                <w:vertAlign w:val="baseline"/>
                <w:lang w:val="en-US" w:eastAsia="zh-CN"/>
              </w:rPr>
              <w:t>完成时间</w:t>
            </w:r>
          </w:p>
        </w:tc>
        <w:tc>
          <w:tcPr>
            <w:tcW w:w="1647" w:type="dxa"/>
          </w:tcPr>
          <w:p>
            <w:pPr>
              <w:rPr>
                <w:rFonts w:hint="default" w:eastAsia="宋体"/>
                <w:b/>
                <w:bCs/>
                <w:sz w:val="24"/>
                <w:vertAlign w:val="baseline"/>
                <w:lang w:val="en-US" w:eastAsia="zh-CN"/>
              </w:rPr>
            </w:pPr>
            <w:r>
              <w:rPr>
                <w:rFonts w:hint="eastAsia"/>
                <w:b/>
                <w:bCs/>
                <w:sz w:val="24"/>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Merge w:val="restart"/>
          </w:tcPr>
          <w:p>
            <w:pPr>
              <w:rPr>
                <w:rFonts w:hint="default" w:eastAsia="宋体"/>
                <w:b/>
                <w:bCs/>
                <w:sz w:val="24"/>
                <w:vertAlign w:val="baseline"/>
                <w:lang w:val="en-US" w:eastAsia="zh-CN"/>
              </w:rPr>
            </w:pPr>
            <w:r>
              <w:rPr>
                <w:rFonts w:hint="eastAsia"/>
                <w:b/>
                <w:bCs/>
                <w:sz w:val="24"/>
                <w:vertAlign w:val="baseline"/>
                <w:lang w:val="en-US" w:eastAsia="zh-CN"/>
              </w:rPr>
              <w:t>阶段成果</w:t>
            </w:r>
          </w:p>
        </w:tc>
        <w:tc>
          <w:tcPr>
            <w:tcW w:w="2054"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理论研究、调查报告</w:t>
            </w:r>
          </w:p>
        </w:tc>
        <w:tc>
          <w:tcPr>
            <w:tcW w:w="1527"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资料汇编等</w:t>
            </w:r>
          </w:p>
        </w:tc>
        <w:tc>
          <w:tcPr>
            <w:tcW w:w="1360"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2022.9</w:t>
            </w:r>
          </w:p>
        </w:tc>
        <w:tc>
          <w:tcPr>
            <w:tcW w:w="1647" w:type="dxa"/>
          </w:tcPr>
          <w:p>
            <w:pPr>
              <w:rPr>
                <w:rFonts w:hint="default" w:eastAsiaTheme="minorEastAsia"/>
                <w:b/>
                <w:bCs/>
                <w:sz w:val="24"/>
                <w:vertAlign w:val="baseline"/>
                <w:lang w:val="en-US" w:eastAsia="zh-CN"/>
              </w:rPr>
            </w:pPr>
            <w:r>
              <w:rPr>
                <w:rFonts w:hint="eastAsia"/>
                <w:b/>
                <w:bCs/>
                <w:sz w:val="24"/>
                <w:vertAlign w:val="baseline"/>
                <w:lang w:val="en-US" w:eastAsia="zh-CN"/>
              </w:rPr>
              <w:t>徐心瑜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Merge w:val="continue"/>
          </w:tcPr>
          <w:p>
            <w:pPr>
              <w:rPr>
                <w:rFonts w:hint="eastAsia"/>
                <w:b/>
                <w:bCs/>
                <w:sz w:val="24"/>
                <w:vertAlign w:val="baseline"/>
              </w:rPr>
            </w:pPr>
          </w:p>
        </w:tc>
        <w:tc>
          <w:tcPr>
            <w:tcW w:w="2054"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示范课展示</w:t>
            </w:r>
          </w:p>
        </w:tc>
        <w:tc>
          <w:tcPr>
            <w:tcW w:w="1527"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教案、视频等</w:t>
            </w:r>
          </w:p>
        </w:tc>
        <w:tc>
          <w:tcPr>
            <w:tcW w:w="1360"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2023.11</w:t>
            </w:r>
          </w:p>
        </w:tc>
        <w:tc>
          <w:tcPr>
            <w:tcW w:w="1647" w:type="dxa"/>
          </w:tcPr>
          <w:p>
            <w:pPr>
              <w:rPr>
                <w:rFonts w:hint="default" w:eastAsiaTheme="minorEastAsia"/>
                <w:b/>
                <w:bCs/>
                <w:sz w:val="24"/>
                <w:vertAlign w:val="baseline"/>
                <w:lang w:val="en-US" w:eastAsia="zh-CN"/>
              </w:rPr>
            </w:pPr>
            <w:r>
              <w:rPr>
                <w:rFonts w:hint="eastAsia"/>
                <w:b/>
                <w:bCs/>
                <w:sz w:val="24"/>
                <w:vertAlign w:val="baseline"/>
                <w:lang w:val="en-US" w:eastAsia="zh-CN"/>
              </w:rPr>
              <w:t>周新、陶冶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Merge w:val="continue"/>
          </w:tcPr>
          <w:p>
            <w:pPr>
              <w:rPr>
                <w:rFonts w:hint="eastAsia"/>
                <w:b/>
                <w:bCs/>
                <w:sz w:val="24"/>
                <w:vertAlign w:val="baseline"/>
              </w:rPr>
            </w:pPr>
          </w:p>
        </w:tc>
        <w:tc>
          <w:tcPr>
            <w:tcW w:w="2054"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优秀案例与教学反思</w:t>
            </w:r>
          </w:p>
        </w:tc>
        <w:tc>
          <w:tcPr>
            <w:tcW w:w="1527"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案例集等</w:t>
            </w:r>
          </w:p>
        </w:tc>
        <w:tc>
          <w:tcPr>
            <w:tcW w:w="1360"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2023.11</w:t>
            </w:r>
          </w:p>
        </w:tc>
        <w:tc>
          <w:tcPr>
            <w:tcW w:w="1647" w:type="dxa"/>
          </w:tcPr>
          <w:p>
            <w:pPr>
              <w:rPr>
                <w:rFonts w:hint="default" w:eastAsiaTheme="minorEastAsia"/>
                <w:b/>
                <w:bCs/>
                <w:sz w:val="24"/>
                <w:vertAlign w:val="baseline"/>
                <w:lang w:val="en-US" w:eastAsia="zh-CN"/>
              </w:rPr>
            </w:pPr>
            <w:r>
              <w:rPr>
                <w:rFonts w:hint="eastAsia"/>
                <w:b/>
                <w:bCs/>
                <w:sz w:val="24"/>
                <w:vertAlign w:val="baseline"/>
                <w:lang w:val="en-US" w:eastAsia="zh-CN"/>
              </w:rPr>
              <w:t>方芳、徐丽萍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Merge w:val="continue"/>
          </w:tcPr>
          <w:p>
            <w:pPr>
              <w:rPr>
                <w:rFonts w:hint="eastAsia"/>
                <w:b/>
                <w:bCs/>
                <w:sz w:val="24"/>
                <w:vertAlign w:val="baseline"/>
              </w:rPr>
            </w:pPr>
          </w:p>
        </w:tc>
        <w:tc>
          <w:tcPr>
            <w:tcW w:w="2054"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校本课程</w:t>
            </w:r>
          </w:p>
        </w:tc>
        <w:tc>
          <w:tcPr>
            <w:tcW w:w="1527"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校本教材</w:t>
            </w:r>
          </w:p>
        </w:tc>
        <w:tc>
          <w:tcPr>
            <w:tcW w:w="1360"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2023.11</w:t>
            </w:r>
          </w:p>
        </w:tc>
        <w:tc>
          <w:tcPr>
            <w:tcW w:w="1647" w:type="dxa"/>
          </w:tcPr>
          <w:p>
            <w:pPr>
              <w:rPr>
                <w:rFonts w:hint="default" w:eastAsiaTheme="minorEastAsia"/>
                <w:b/>
                <w:bCs/>
                <w:sz w:val="24"/>
                <w:vertAlign w:val="baseline"/>
                <w:lang w:val="en-US" w:eastAsia="zh-CN"/>
              </w:rPr>
            </w:pPr>
            <w:r>
              <w:rPr>
                <w:rFonts w:hint="eastAsia"/>
                <w:b/>
                <w:bCs/>
                <w:sz w:val="24"/>
                <w:vertAlign w:val="baseline"/>
                <w:lang w:val="en-US" w:eastAsia="zh-CN"/>
              </w:rPr>
              <w:t>冯思舜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Merge w:val="continue"/>
          </w:tcPr>
          <w:p>
            <w:pPr>
              <w:rPr>
                <w:rFonts w:hint="eastAsia"/>
                <w:b/>
                <w:bCs/>
                <w:sz w:val="24"/>
                <w:vertAlign w:val="baseline"/>
              </w:rPr>
            </w:pPr>
          </w:p>
        </w:tc>
        <w:tc>
          <w:tcPr>
            <w:tcW w:w="2054"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中期评估报告</w:t>
            </w:r>
          </w:p>
        </w:tc>
        <w:tc>
          <w:tcPr>
            <w:tcW w:w="1527"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研究报告</w:t>
            </w:r>
          </w:p>
        </w:tc>
        <w:tc>
          <w:tcPr>
            <w:tcW w:w="1360"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2023.11</w:t>
            </w:r>
          </w:p>
        </w:tc>
        <w:tc>
          <w:tcPr>
            <w:tcW w:w="1647" w:type="dxa"/>
          </w:tcPr>
          <w:p>
            <w:pPr>
              <w:rPr>
                <w:rFonts w:hint="default" w:eastAsia="宋体"/>
                <w:b/>
                <w:bCs/>
                <w:sz w:val="24"/>
                <w:vertAlign w:val="baseline"/>
                <w:lang w:val="en-US" w:eastAsia="zh-CN"/>
              </w:rPr>
            </w:pPr>
            <w:r>
              <w:rPr>
                <w:rFonts w:hint="eastAsia"/>
                <w:b/>
                <w:bCs/>
                <w:sz w:val="24"/>
                <w:vertAlign w:val="baseline"/>
                <w:lang w:val="en-US" w:eastAsia="zh-CN"/>
              </w:rPr>
              <w:t>陶冶、周新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Merge w:val="restart"/>
          </w:tcPr>
          <w:p>
            <w:pPr>
              <w:rPr>
                <w:rFonts w:hint="default" w:eastAsia="宋体"/>
                <w:b/>
                <w:bCs/>
                <w:sz w:val="24"/>
                <w:vertAlign w:val="baseline"/>
                <w:lang w:val="en-US" w:eastAsia="zh-CN"/>
              </w:rPr>
            </w:pPr>
            <w:r>
              <w:rPr>
                <w:rFonts w:hint="eastAsia"/>
                <w:b/>
                <w:bCs/>
                <w:sz w:val="24"/>
                <w:vertAlign w:val="baseline"/>
                <w:lang w:val="en-US" w:eastAsia="zh-CN"/>
              </w:rPr>
              <w:t>最终成果</w:t>
            </w:r>
          </w:p>
        </w:tc>
        <w:tc>
          <w:tcPr>
            <w:tcW w:w="2054"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案例研究</w:t>
            </w:r>
          </w:p>
        </w:tc>
        <w:tc>
          <w:tcPr>
            <w:tcW w:w="1527"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案例集等</w:t>
            </w:r>
          </w:p>
        </w:tc>
        <w:tc>
          <w:tcPr>
            <w:tcW w:w="1360"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2024.12</w:t>
            </w:r>
          </w:p>
        </w:tc>
        <w:tc>
          <w:tcPr>
            <w:tcW w:w="1647" w:type="dxa"/>
          </w:tcPr>
          <w:p>
            <w:pPr>
              <w:rPr>
                <w:rFonts w:hint="default" w:eastAsiaTheme="minorEastAsia"/>
                <w:b/>
                <w:bCs/>
                <w:sz w:val="24"/>
                <w:vertAlign w:val="baseline"/>
                <w:lang w:val="en-US" w:eastAsia="zh-CN"/>
              </w:rPr>
            </w:pPr>
            <w:r>
              <w:rPr>
                <w:rFonts w:hint="eastAsia"/>
                <w:b/>
                <w:bCs/>
                <w:sz w:val="24"/>
                <w:vertAlign w:val="baseline"/>
                <w:lang w:val="en-US" w:eastAsia="zh-CN"/>
              </w:rPr>
              <w:t>徐心语、冯思舜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Merge w:val="continue"/>
          </w:tcPr>
          <w:p>
            <w:pPr>
              <w:rPr>
                <w:rFonts w:hint="eastAsia"/>
                <w:b/>
                <w:bCs/>
                <w:sz w:val="24"/>
                <w:vertAlign w:val="baseline"/>
              </w:rPr>
            </w:pPr>
          </w:p>
        </w:tc>
        <w:tc>
          <w:tcPr>
            <w:tcW w:w="2054"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论文发表</w:t>
            </w:r>
          </w:p>
        </w:tc>
        <w:tc>
          <w:tcPr>
            <w:tcW w:w="1527"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论文集等</w:t>
            </w:r>
          </w:p>
        </w:tc>
        <w:tc>
          <w:tcPr>
            <w:tcW w:w="1360"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2024.12</w:t>
            </w:r>
          </w:p>
        </w:tc>
        <w:tc>
          <w:tcPr>
            <w:tcW w:w="1647" w:type="dxa"/>
          </w:tcPr>
          <w:p>
            <w:pPr>
              <w:rPr>
                <w:rFonts w:hint="default" w:eastAsiaTheme="minorEastAsia"/>
                <w:b/>
                <w:bCs/>
                <w:sz w:val="24"/>
                <w:vertAlign w:val="baseline"/>
                <w:lang w:val="en-US" w:eastAsia="zh-CN"/>
              </w:rPr>
            </w:pPr>
            <w:r>
              <w:rPr>
                <w:rFonts w:hint="eastAsia"/>
                <w:b/>
                <w:bCs/>
                <w:sz w:val="24"/>
                <w:vertAlign w:val="baseline"/>
                <w:lang w:val="en-US" w:eastAsia="zh-CN"/>
              </w:rPr>
              <w:t>陶冶、周新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Merge w:val="continue"/>
          </w:tcPr>
          <w:p>
            <w:pPr>
              <w:rPr>
                <w:rFonts w:hint="eastAsia"/>
                <w:b/>
                <w:bCs/>
                <w:sz w:val="24"/>
                <w:vertAlign w:val="baseline"/>
              </w:rPr>
            </w:pPr>
          </w:p>
        </w:tc>
        <w:tc>
          <w:tcPr>
            <w:tcW w:w="2054"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结题报告</w:t>
            </w:r>
          </w:p>
        </w:tc>
        <w:tc>
          <w:tcPr>
            <w:tcW w:w="1527"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研究报告</w:t>
            </w:r>
          </w:p>
        </w:tc>
        <w:tc>
          <w:tcPr>
            <w:tcW w:w="1360" w:type="dxa"/>
            <w:vAlign w:val="center"/>
          </w:tcPr>
          <w:p>
            <w:pPr>
              <w:spacing w:line="360" w:lineRule="exact"/>
              <w:ind w:right="-107" w:rightChars="-51"/>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2024.11</w:t>
            </w:r>
          </w:p>
        </w:tc>
        <w:tc>
          <w:tcPr>
            <w:tcW w:w="1647" w:type="dxa"/>
          </w:tcPr>
          <w:p>
            <w:pPr>
              <w:rPr>
                <w:rFonts w:hint="eastAsia"/>
                <w:b/>
                <w:bCs/>
                <w:sz w:val="24"/>
                <w:vertAlign w:val="baseline"/>
              </w:rPr>
            </w:pPr>
            <w:r>
              <w:rPr>
                <w:rFonts w:hint="eastAsia"/>
                <w:b/>
                <w:bCs/>
                <w:sz w:val="24"/>
                <w:vertAlign w:val="baseline"/>
                <w:lang w:val="en-US" w:eastAsia="zh-CN"/>
              </w:rPr>
              <w:t>陶冶、周新</w:t>
            </w:r>
          </w:p>
        </w:tc>
      </w:tr>
    </w:tbl>
    <w:p>
      <w:pPr>
        <w:ind w:right="-107" w:rightChars="-51" w:firstLine="562" w:firstLineChars="200"/>
        <w:rPr>
          <w:rFonts w:hint="eastAsia" w:ascii="黑体" w:hAnsi="宋体" w:eastAsia="黑体"/>
          <w:b/>
          <w:sz w:val="28"/>
          <w:szCs w:val="28"/>
          <w:lang w:val="en-US" w:eastAsia="zh-CN"/>
        </w:rPr>
      </w:pPr>
      <w:r>
        <w:rPr>
          <w:rFonts w:hint="eastAsia" w:ascii="黑体" w:hAnsi="宋体" w:eastAsia="黑体"/>
          <w:b/>
          <w:sz w:val="28"/>
          <w:szCs w:val="28"/>
        </w:rPr>
        <w:t>四、研究的保障</w:t>
      </w:r>
    </w:p>
    <w:p>
      <w:pPr>
        <w:widowControl/>
        <w:shd w:val="clear" w:color="auto" w:fill="FFFFFF"/>
        <w:snapToGrid w:val="0"/>
        <w:spacing w:line="400" w:lineRule="exact"/>
        <w:ind w:firstLine="482" w:firstLineChars="200"/>
        <w:jc w:val="left"/>
        <w:rPr>
          <w:rFonts w:hint="default" w:ascii="宋体" w:hAnsi="宋体" w:eastAsia="宋体" w:cs="宋体"/>
          <w:b/>
          <w:bCs/>
          <w:kern w:val="0"/>
          <w:sz w:val="24"/>
          <w:lang w:val="en-US" w:eastAsia="zh-CN"/>
        </w:rPr>
      </w:pPr>
      <w:r>
        <w:rPr>
          <w:rFonts w:hint="eastAsia" w:ascii="宋体" w:hAnsi="宋体" w:eastAsia="宋体" w:cs="宋体"/>
          <w:b/>
          <w:bCs/>
          <w:kern w:val="0"/>
          <w:sz w:val="24"/>
          <w:lang w:eastAsia="zh-CN"/>
        </w:rPr>
        <w:t>（</w:t>
      </w:r>
      <w:r>
        <w:rPr>
          <w:rFonts w:hint="eastAsia" w:ascii="宋体" w:hAnsi="宋体" w:eastAsia="宋体" w:cs="宋体"/>
          <w:b/>
          <w:bCs/>
          <w:kern w:val="0"/>
          <w:sz w:val="24"/>
          <w:lang w:val="en-US" w:eastAsia="zh-CN"/>
        </w:rPr>
        <w:t>一</w:t>
      </w:r>
      <w:r>
        <w:rPr>
          <w:rFonts w:hint="eastAsia" w:ascii="宋体" w:hAnsi="宋体" w:eastAsia="宋体" w:cs="宋体"/>
          <w:b/>
          <w:bCs/>
          <w:kern w:val="0"/>
          <w:sz w:val="24"/>
          <w:lang w:eastAsia="zh-CN"/>
        </w:rPr>
        <w:t>）</w:t>
      </w:r>
      <w:r>
        <w:rPr>
          <w:rFonts w:hint="eastAsia" w:ascii="宋体" w:hAnsi="宋体" w:eastAsia="宋体" w:cs="宋体"/>
          <w:b/>
          <w:bCs/>
          <w:kern w:val="0"/>
          <w:sz w:val="24"/>
          <w:lang w:val="en-US" w:eastAsia="zh-CN"/>
        </w:rPr>
        <w:t>团队分析</w:t>
      </w:r>
    </w:p>
    <w:p>
      <w:pPr>
        <w:spacing w:line="400" w:lineRule="exact"/>
        <w:ind w:firstLine="480" w:firstLineChars="200"/>
        <w:jc w:val="left"/>
        <w:rPr>
          <w:rFonts w:hint="default" w:ascii="宋体" w:hAnsi="宋体"/>
          <w:sz w:val="24"/>
          <w:lang w:val="en-US" w:eastAsia="zh-CN"/>
        </w:rPr>
      </w:pPr>
      <w:r>
        <w:rPr>
          <w:rFonts w:hint="eastAsia" w:ascii="宋体" w:hAnsi="宋体"/>
          <w:sz w:val="24"/>
        </w:rPr>
        <w:t>课题主持人</w:t>
      </w:r>
      <w:r>
        <w:rPr>
          <w:rFonts w:hint="eastAsia" w:ascii="宋体" w:hAnsi="宋体"/>
          <w:sz w:val="24"/>
          <w:lang w:val="en-US" w:eastAsia="zh-CN"/>
        </w:rPr>
        <w:t>之一陶冶，优秀师范毕业生，在入职一年期间，发表论文在金坛区获得三等奖，在校多次进行读书分享。利用新媒体技术开展多种多样活动，带领学生趣味阅读。</w:t>
      </w:r>
    </w:p>
    <w:p>
      <w:pPr>
        <w:spacing w:line="400" w:lineRule="exact"/>
        <w:ind w:firstLine="480" w:firstLineChars="200"/>
        <w:jc w:val="left"/>
        <w:rPr>
          <w:rFonts w:hint="default" w:ascii="宋体" w:hAnsi="宋体"/>
          <w:sz w:val="24"/>
          <w:lang w:val="en-US" w:eastAsia="zh-CN"/>
        </w:rPr>
      </w:pPr>
      <w:r>
        <w:rPr>
          <w:rFonts w:hint="eastAsia" w:ascii="宋体" w:hAnsi="宋体"/>
          <w:sz w:val="24"/>
        </w:rPr>
        <w:t>课题主持人</w:t>
      </w:r>
      <w:r>
        <w:rPr>
          <w:rFonts w:hint="eastAsia" w:ascii="宋体" w:hAnsi="宋体"/>
          <w:sz w:val="24"/>
          <w:lang w:val="en-US" w:eastAsia="zh-CN"/>
        </w:rPr>
        <w:t>之一周新，作为一名新入职教师，发表论文在金坛区获得一等奖，常州市三等奖。在集团校多次进行读书分享。积极开展参与各类各项活动，不断探索各类新媒体软件，使孩子们快乐玩转云课堂。</w:t>
      </w:r>
    </w:p>
    <w:p>
      <w:pPr>
        <w:spacing w:line="400" w:lineRule="exact"/>
        <w:ind w:firstLine="480" w:firstLineChars="200"/>
        <w:jc w:val="left"/>
        <w:rPr>
          <w:rStyle w:val="7"/>
          <w:color w:val="000000"/>
          <w:sz w:val="24"/>
          <w:szCs w:val="24"/>
        </w:rPr>
      </w:pPr>
      <w:r>
        <w:rPr>
          <w:rStyle w:val="7"/>
          <w:rFonts w:hint="eastAsia"/>
          <w:color w:val="000000"/>
          <w:sz w:val="24"/>
          <w:szCs w:val="24"/>
        </w:rPr>
        <w:t>课题组其他核心成员均为本学科的骨干教师和学校教科研骨干，政治素养高、业务素质强，</w:t>
      </w:r>
      <w:r>
        <w:rPr>
          <w:rStyle w:val="7"/>
          <w:rFonts w:hint="eastAsia"/>
          <w:color w:val="000000"/>
          <w:sz w:val="24"/>
        </w:rPr>
        <w:t>都</w:t>
      </w:r>
      <w:r>
        <w:rPr>
          <w:rStyle w:val="7"/>
          <w:rFonts w:hint="eastAsia"/>
          <w:color w:val="000000"/>
          <w:sz w:val="24"/>
          <w:szCs w:val="24"/>
        </w:rPr>
        <w:t>参与过</w:t>
      </w:r>
      <w:r>
        <w:rPr>
          <w:rStyle w:val="7"/>
          <w:rFonts w:hint="eastAsia" w:eastAsia="宋体"/>
          <w:color w:val="000000"/>
          <w:sz w:val="24"/>
          <w:szCs w:val="24"/>
          <w:lang w:val="en-US" w:eastAsia="zh-CN"/>
        </w:rPr>
        <w:t>一些相关</w:t>
      </w:r>
      <w:r>
        <w:rPr>
          <w:rStyle w:val="7"/>
          <w:rFonts w:hint="eastAsia"/>
          <w:color w:val="000000"/>
          <w:sz w:val="24"/>
          <w:szCs w:val="24"/>
        </w:rPr>
        <w:t>课题</w:t>
      </w:r>
      <w:r>
        <w:rPr>
          <w:rStyle w:val="7"/>
          <w:rFonts w:hint="eastAsia" w:eastAsia="宋体"/>
          <w:color w:val="000000"/>
          <w:sz w:val="24"/>
          <w:szCs w:val="24"/>
          <w:lang w:val="en-US" w:eastAsia="zh-CN"/>
        </w:rPr>
        <w:t>的</w:t>
      </w:r>
      <w:r>
        <w:rPr>
          <w:rStyle w:val="7"/>
          <w:rFonts w:hint="eastAsia"/>
          <w:color w:val="000000"/>
          <w:sz w:val="24"/>
        </w:rPr>
        <w:t>研究</w:t>
      </w:r>
      <w:r>
        <w:rPr>
          <w:rStyle w:val="7"/>
          <w:rFonts w:hint="eastAsia"/>
          <w:color w:val="000000"/>
          <w:sz w:val="24"/>
          <w:szCs w:val="24"/>
        </w:rPr>
        <w:t>，具有充分的课题研究热情和能力</w:t>
      </w:r>
      <w:r>
        <w:rPr>
          <w:rStyle w:val="7"/>
          <w:rFonts w:hint="eastAsia"/>
          <w:color w:val="000000"/>
          <w:sz w:val="24"/>
        </w:rPr>
        <w:t>，</w:t>
      </w:r>
      <w:r>
        <w:rPr>
          <w:rStyle w:val="7"/>
          <w:rFonts w:hint="eastAsia"/>
          <w:color w:val="000000"/>
          <w:sz w:val="24"/>
          <w:szCs w:val="24"/>
        </w:rPr>
        <w:t>每年均有</w:t>
      </w:r>
      <w:r>
        <w:rPr>
          <w:rStyle w:val="7"/>
          <w:rFonts w:hint="eastAsia" w:eastAsia="宋体"/>
          <w:color w:val="000000"/>
          <w:sz w:val="24"/>
          <w:szCs w:val="24"/>
          <w:lang w:val="en-US" w:eastAsia="zh-CN"/>
        </w:rPr>
        <w:t>文章</w:t>
      </w:r>
      <w:r>
        <w:rPr>
          <w:rStyle w:val="7"/>
          <w:rFonts w:hint="eastAsia"/>
          <w:color w:val="000000"/>
          <w:sz w:val="24"/>
          <w:szCs w:val="24"/>
        </w:rPr>
        <w:t>发表和获奖，有一定的研究水平与经验。，</w:t>
      </w:r>
      <w:r>
        <w:rPr>
          <w:rStyle w:val="7"/>
          <w:color w:val="000000"/>
          <w:sz w:val="24"/>
        </w:rPr>
        <w:t xml:space="preserve"> </w:t>
      </w:r>
    </w:p>
    <w:p>
      <w:pPr>
        <w:widowControl/>
        <w:shd w:val="clear" w:color="auto" w:fill="FFFFFF"/>
        <w:snapToGrid w:val="0"/>
        <w:spacing w:line="400" w:lineRule="exact"/>
        <w:ind w:firstLine="482" w:firstLineChars="200"/>
        <w:jc w:val="left"/>
        <w:rPr>
          <w:rFonts w:ascii="宋体" w:hAnsi="宋体" w:cs="宋体"/>
          <w:kern w:val="0"/>
          <w:sz w:val="24"/>
        </w:rPr>
      </w:pPr>
      <w:r>
        <w:rPr>
          <w:rFonts w:hint="eastAsia" w:ascii="宋体" w:hAnsi="宋体" w:cs="宋体"/>
          <w:b/>
          <w:bCs/>
          <w:kern w:val="0"/>
          <w:sz w:val="24"/>
        </w:rPr>
        <w:t>（二）研究基础</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rPr>
      </w:pPr>
      <w:r>
        <w:rPr>
          <w:rFonts w:hint="eastAsia" w:ascii="宋体" w:hAnsi="宋体" w:cs="宋体"/>
          <w:kern w:val="0"/>
          <w:sz w:val="24"/>
        </w:rPr>
        <w:t>围绕本课题</w:t>
      </w:r>
      <w:r>
        <w:rPr>
          <w:rFonts w:hint="eastAsia" w:ascii="宋体" w:hAnsi="宋体" w:cs="宋体"/>
          <w:kern w:val="0"/>
          <w:sz w:val="24"/>
          <w:lang w:val="en-US" w:eastAsia="zh-CN"/>
        </w:rPr>
        <w:t>我们已开展了相关</w:t>
      </w:r>
      <w:r>
        <w:rPr>
          <w:rFonts w:hint="eastAsia" w:ascii="宋体" w:hAnsi="宋体" w:cs="宋体"/>
          <w:kern w:val="0"/>
          <w:sz w:val="24"/>
        </w:rPr>
        <w:t>文献</w:t>
      </w:r>
      <w:r>
        <w:rPr>
          <w:rFonts w:hint="eastAsia" w:ascii="宋体" w:hAnsi="宋体" w:cs="宋体"/>
          <w:kern w:val="0"/>
          <w:sz w:val="24"/>
          <w:lang w:val="en-US" w:eastAsia="zh-CN"/>
        </w:rPr>
        <w:t>资料的</w:t>
      </w:r>
      <w:r>
        <w:rPr>
          <w:rFonts w:hint="eastAsia" w:ascii="宋体" w:hAnsi="宋体" w:cs="宋体"/>
          <w:kern w:val="0"/>
          <w:sz w:val="24"/>
        </w:rPr>
        <w:t>搜集</w:t>
      </w:r>
      <w:r>
        <w:rPr>
          <w:rFonts w:hint="eastAsia" w:ascii="宋体" w:hAnsi="宋体" w:cs="宋体"/>
          <w:kern w:val="0"/>
          <w:sz w:val="24"/>
          <w:lang w:eastAsia="zh-CN"/>
        </w:rPr>
        <w:t>，</w:t>
      </w:r>
      <w:r>
        <w:rPr>
          <w:rStyle w:val="7"/>
          <w:rFonts w:hint="eastAsia" w:ascii="宋体" w:hAnsi="宋体" w:eastAsia="宋体"/>
          <w:sz w:val="24"/>
          <w:szCs w:val="24"/>
          <w:lang w:val="en-US" w:eastAsia="zh-CN"/>
        </w:rPr>
        <w:t>了解了国内外有关低段小学生语文阅读积累能力等方面的研究现状。有关阅读积累能力的培养，</w:t>
      </w:r>
      <w:r>
        <w:rPr>
          <w:rFonts w:hint="eastAsia" w:ascii="宋体" w:hAnsi="宋体" w:cs="宋体"/>
          <w:kern w:val="0"/>
          <w:sz w:val="24"/>
        </w:rPr>
        <w:t>我</w:t>
      </w:r>
      <w:r>
        <w:rPr>
          <w:rFonts w:hint="eastAsia" w:ascii="宋体" w:hAnsi="宋体" w:cs="宋体"/>
          <w:kern w:val="0"/>
          <w:sz w:val="24"/>
          <w:lang w:val="en-US" w:eastAsia="zh-CN"/>
        </w:rPr>
        <w:t>校已</w:t>
      </w:r>
      <w:r>
        <w:rPr>
          <w:rFonts w:hint="eastAsia" w:ascii="宋体" w:hAnsi="宋体" w:cs="宋体"/>
          <w:kern w:val="0"/>
          <w:sz w:val="24"/>
        </w:rPr>
        <w:t>进行相关研究并。对于高中生目前</w:t>
      </w:r>
      <w:r>
        <w:rPr>
          <w:rFonts w:hint="eastAsia" w:ascii="宋体" w:hAnsi="宋体" w:cs="宋体"/>
          <w:kern w:val="0"/>
          <w:sz w:val="24"/>
          <w:lang w:val="en-US" w:eastAsia="zh-CN"/>
        </w:rPr>
        <w:t>低段小学生的阅读现状</w:t>
      </w:r>
      <w:r>
        <w:rPr>
          <w:rFonts w:hint="eastAsia" w:ascii="宋体" w:hAnsi="宋体" w:cs="宋体"/>
          <w:kern w:val="0"/>
          <w:sz w:val="24"/>
        </w:rPr>
        <w:t>，我们已拟定此课题的调查问卷和访谈提纲，积累了一些数据，掌握到了目前</w:t>
      </w:r>
      <w:r>
        <w:rPr>
          <w:rFonts w:hint="eastAsia" w:ascii="宋体" w:hAnsi="宋体" w:cs="宋体"/>
          <w:kern w:val="0"/>
          <w:sz w:val="24"/>
          <w:lang w:val="en-US" w:eastAsia="zh-CN"/>
        </w:rPr>
        <w:t>阅读积累能力</w:t>
      </w:r>
      <w:r>
        <w:rPr>
          <w:rFonts w:hint="eastAsia" w:ascii="宋体" w:hAnsi="宋体"/>
          <w:sz w:val="24"/>
        </w:rPr>
        <w:t>是</w:t>
      </w:r>
      <w:r>
        <w:rPr>
          <w:rFonts w:hint="eastAsia" w:ascii="宋体" w:hAnsi="宋体"/>
          <w:sz w:val="24"/>
          <w:lang w:val="en-US" w:eastAsia="zh-CN"/>
        </w:rPr>
        <w:t>低段小</w:t>
      </w:r>
      <w:r>
        <w:rPr>
          <w:rFonts w:ascii="宋体" w:hAnsi="宋体"/>
          <w:sz w:val="24"/>
        </w:rPr>
        <w:t>学生的</w:t>
      </w:r>
      <w:r>
        <w:rPr>
          <w:rFonts w:hint="eastAsia" w:ascii="宋体" w:hAnsi="宋体"/>
          <w:sz w:val="24"/>
        </w:rPr>
        <w:t>“</w:t>
      </w:r>
      <w:r>
        <w:rPr>
          <w:rFonts w:ascii="宋体" w:hAnsi="宋体"/>
          <w:sz w:val="24"/>
        </w:rPr>
        <w:t>短板</w:t>
      </w:r>
      <w:r>
        <w:rPr>
          <w:rFonts w:hint="eastAsia" w:ascii="宋体" w:hAnsi="宋体"/>
          <w:sz w:val="24"/>
        </w:rPr>
        <w:t>”</w:t>
      </w:r>
      <w:r>
        <w:rPr>
          <w:rFonts w:hint="eastAsia" w:ascii="宋体" w:hAnsi="宋体" w:cs="宋体"/>
          <w:kern w:val="0"/>
          <w:sz w:val="24"/>
        </w:rPr>
        <w:t>。</w:t>
      </w:r>
    </w:p>
    <w:p>
      <w:pPr>
        <w:spacing w:line="400" w:lineRule="atLeast"/>
        <w:ind w:firstLine="480" w:firstLineChars="200"/>
        <w:jc w:val="left"/>
        <w:rPr>
          <w:color w:val="000000"/>
          <w:szCs w:val="21"/>
        </w:rPr>
      </w:pPr>
      <w:r>
        <w:rPr>
          <w:rFonts w:hint="eastAsia" w:ascii="宋体" w:hAnsi="宋体"/>
          <w:sz w:val="24"/>
        </w:rPr>
        <w:t>另外，</w:t>
      </w:r>
      <w:r>
        <w:rPr>
          <w:rFonts w:hint="eastAsia" w:ascii="宋体" w:hAnsi="宋体"/>
          <w:sz w:val="24"/>
          <w:lang w:eastAsia="zh-CN"/>
        </w:rPr>
        <w:t>《</w:t>
      </w:r>
      <w:r>
        <w:rPr>
          <w:rFonts w:hint="eastAsia" w:ascii="宋体" w:hAnsi="宋体"/>
          <w:sz w:val="24"/>
          <w:lang w:val="en-US" w:eastAsia="zh-CN"/>
        </w:rPr>
        <w:t>小学语文教学</w:t>
      </w:r>
      <w:r>
        <w:rPr>
          <w:rFonts w:hint="eastAsia" w:ascii="宋体" w:hAnsi="宋体"/>
          <w:sz w:val="24"/>
          <w:lang w:eastAsia="zh-CN"/>
        </w:rPr>
        <w:t>》、《</w:t>
      </w:r>
      <w:r>
        <w:rPr>
          <w:rFonts w:hint="eastAsia" w:ascii="宋体" w:hAnsi="宋体"/>
          <w:sz w:val="24"/>
          <w:lang w:val="en-US" w:eastAsia="zh-CN"/>
        </w:rPr>
        <w:t>江苏教育</w:t>
      </w:r>
      <w:r>
        <w:rPr>
          <w:rFonts w:hint="eastAsia" w:ascii="宋体" w:hAnsi="宋体"/>
          <w:sz w:val="24"/>
          <w:lang w:eastAsia="zh-CN"/>
        </w:rPr>
        <w:t>》、《</w:t>
      </w:r>
      <w:r>
        <w:rPr>
          <w:rFonts w:hint="eastAsia" w:ascii="宋体" w:hAnsi="宋体"/>
          <w:sz w:val="24"/>
          <w:lang w:val="en-US" w:eastAsia="zh-CN"/>
        </w:rPr>
        <w:t>小学教学研究</w:t>
      </w:r>
      <w:r>
        <w:rPr>
          <w:rFonts w:hint="eastAsia" w:ascii="宋体" w:hAnsi="宋体"/>
          <w:sz w:val="24"/>
          <w:lang w:eastAsia="zh-CN"/>
        </w:rPr>
        <w:t>》</w:t>
      </w:r>
      <w:r>
        <w:rPr>
          <w:rFonts w:hint="eastAsia" w:ascii="宋体" w:hAnsi="宋体" w:cs="DLF-32769-3-1933575295+ZFcJhD-3"/>
          <w:kern w:val="0"/>
          <w:sz w:val="24"/>
        </w:rPr>
        <w:t>等</w:t>
      </w:r>
      <w:r>
        <w:rPr>
          <w:rFonts w:hint="eastAsia" w:ascii="宋体" w:hAnsi="宋体" w:cs="DLF-32769-3-1933575295+ZFcJhD-3"/>
          <w:kern w:val="0"/>
          <w:sz w:val="24"/>
          <w:lang w:val="en-US" w:eastAsia="zh-CN"/>
        </w:rPr>
        <w:t>专业期刊，与本课题相关的文章</w:t>
      </w:r>
      <w:r>
        <w:rPr>
          <w:rFonts w:hint="eastAsia" w:ascii="宋体" w:hAnsi="宋体" w:cs="DLF-32769-3-1933575295+ZFcJhD-3"/>
          <w:kern w:val="0"/>
          <w:sz w:val="24"/>
        </w:rPr>
        <w:t>等都是本课题研究</w:t>
      </w:r>
      <w:r>
        <w:rPr>
          <w:rFonts w:hint="eastAsia" w:ascii="宋体" w:hAnsi="宋体" w:cs="DLF-32769-3-1933575295+ZFcJhD-3"/>
          <w:kern w:val="0"/>
          <w:sz w:val="24"/>
          <w:lang w:val="en-US" w:eastAsia="zh-CN"/>
        </w:rPr>
        <w:t>的抓手与基础</w:t>
      </w:r>
      <w:r>
        <w:rPr>
          <w:rFonts w:hint="eastAsia" w:ascii="宋体" w:hAnsi="宋体" w:cs="DLF-32769-3-1933575295+ZFcJhD-3"/>
          <w:kern w:val="0"/>
          <w:sz w:val="24"/>
        </w:rPr>
        <w:t>。</w:t>
      </w:r>
    </w:p>
    <w:p>
      <w:pPr>
        <w:spacing w:line="400" w:lineRule="exact"/>
        <w:ind w:firstLine="482" w:firstLineChars="200"/>
        <w:jc w:val="left"/>
        <w:rPr>
          <w:rFonts w:hint="eastAsia" w:ascii="宋体" w:hAnsi="宋体"/>
          <w:b/>
          <w:sz w:val="24"/>
        </w:rPr>
      </w:pPr>
      <w:r>
        <w:rPr>
          <w:rFonts w:hint="eastAsia" w:ascii="宋体" w:hAnsi="宋体" w:cs="宋体"/>
          <w:b/>
          <w:bCs/>
          <w:kern w:val="0"/>
          <w:sz w:val="24"/>
        </w:rPr>
        <w:t>（三）</w:t>
      </w:r>
      <w:r>
        <w:rPr>
          <w:rFonts w:hint="eastAsia" w:ascii="宋体" w:hAnsi="宋体"/>
          <w:b/>
          <w:sz w:val="24"/>
        </w:rPr>
        <w:t>保障条件</w:t>
      </w:r>
    </w:p>
    <w:p>
      <w:pPr>
        <w:spacing w:line="400" w:lineRule="exact"/>
        <w:ind w:firstLine="480" w:firstLineChars="200"/>
        <w:jc w:val="left"/>
        <w:rPr>
          <w:rFonts w:hint="eastAsia" w:ascii="宋体" w:hAnsi="宋体"/>
          <w:sz w:val="24"/>
        </w:rPr>
      </w:pPr>
      <w:r>
        <w:rPr>
          <w:rFonts w:hint="eastAsia" w:ascii="宋体" w:hAnsi="宋体"/>
          <w:sz w:val="24"/>
        </w:rPr>
        <w:t>1.设立课题管理小组，定期检查研究进展情况。明确各项规章制度、奖惩制度，</w:t>
      </w:r>
      <w:r>
        <w:rPr>
          <w:rFonts w:hint="eastAsia" w:ascii="宋体" w:hAnsi="宋体"/>
          <w:sz w:val="24"/>
          <w:lang w:val="en-US" w:eastAsia="zh-CN"/>
        </w:rPr>
        <w:t>保证各种研究资料的获得，</w:t>
      </w:r>
      <w:r>
        <w:rPr>
          <w:rFonts w:hint="eastAsia" w:ascii="宋体" w:hAnsi="宋体"/>
          <w:sz w:val="24"/>
        </w:rPr>
        <w:t>保证课题研究正常开展。</w:t>
      </w:r>
    </w:p>
    <w:p>
      <w:pPr>
        <w:spacing w:line="400" w:lineRule="exact"/>
        <w:ind w:firstLine="480" w:firstLineChars="200"/>
        <w:jc w:val="left"/>
        <w:rPr>
          <w:rFonts w:hint="eastAsia" w:ascii="宋体" w:hAnsi="宋体"/>
          <w:sz w:val="24"/>
        </w:rPr>
      </w:pPr>
      <w:r>
        <w:rPr>
          <w:rFonts w:hint="eastAsia" w:ascii="宋体" w:hAnsi="宋体"/>
          <w:sz w:val="24"/>
        </w:rPr>
        <w:t>2.建立课题组长宏观调配和指导，各成员分工合作的管理体系。组织教师集体讨论、探讨交流和开展实验，定期组织课题汇报会和</w:t>
      </w:r>
      <w:r>
        <w:rPr>
          <w:rFonts w:hint="eastAsia" w:ascii="宋体" w:hAnsi="宋体"/>
          <w:sz w:val="24"/>
          <w:lang w:val="en-US" w:eastAsia="zh-CN"/>
        </w:rPr>
        <w:t>课题</w:t>
      </w:r>
      <w:r>
        <w:rPr>
          <w:rFonts w:hint="eastAsia" w:ascii="宋体" w:hAnsi="宋体"/>
          <w:sz w:val="24"/>
        </w:rPr>
        <w:t>组长会议，利用一切可利用资源，</w:t>
      </w:r>
      <w:r>
        <w:rPr>
          <w:rFonts w:hint="eastAsia" w:ascii="宋体" w:hAnsi="宋体"/>
          <w:sz w:val="24"/>
          <w:lang w:val="en-US" w:eastAsia="zh-CN"/>
        </w:rPr>
        <w:t>保证课题各个阶段的研究任务顺利完成</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3.建立总课题研究与子课题研究台帐资料。采用文字、照片、声像等多种形式收集过程性资料。</w:t>
      </w:r>
    </w:p>
    <w:p>
      <w:pPr>
        <w:spacing w:line="400" w:lineRule="exact"/>
        <w:ind w:firstLine="480" w:firstLineChars="200"/>
        <w:jc w:val="left"/>
        <w:rPr>
          <w:rFonts w:hint="eastAsia" w:ascii="宋体" w:hAnsi="宋体"/>
          <w:sz w:val="24"/>
        </w:rPr>
      </w:pPr>
      <w:r>
        <w:rPr>
          <w:rFonts w:hint="eastAsia" w:ascii="宋体" w:hAnsi="宋体"/>
          <w:sz w:val="24"/>
        </w:rPr>
        <w:t>4.落实相关经费，建立科研专项基金，保证研究活动开展、教师培训和成果总结推广所需的一切费用。</w:t>
      </w:r>
    </w:p>
    <w:p>
      <w:pPr>
        <w:spacing w:line="360" w:lineRule="exact"/>
        <w:ind w:right="-107" w:rightChars="-51" w:firstLine="422" w:firstLineChars="200"/>
        <w:rPr>
          <w:rFonts w:hint="eastAsia" w:ascii="黑体" w:hAnsi="宋体" w:eastAsia="黑体"/>
          <w:b/>
          <w:szCs w:val="21"/>
          <w:lang w:eastAsia="zh-CN"/>
        </w:rPr>
      </w:pPr>
    </w:p>
    <w:p>
      <w:pPr>
        <w:spacing w:line="360" w:lineRule="exact"/>
        <w:ind w:right="-107" w:rightChars="-51" w:firstLine="422" w:firstLineChars="200"/>
        <w:rPr>
          <w:rFonts w:hint="eastAsia" w:ascii="黑体" w:hAnsi="宋体" w:eastAsia="黑体"/>
          <w:b/>
          <w:szCs w:val="21"/>
          <w:lang w:eastAsia="zh-CN"/>
        </w:rPr>
      </w:pPr>
    </w:p>
    <w:p>
      <w:pPr>
        <w:spacing w:line="360" w:lineRule="exact"/>
        <w:ind w:right="-107" w:rightChars="-51" w:firstLine="422" w:firstLineChars="200"/>
        <w:rPr>
          <w:rFonts w:hint="eastAsia" w:ascii="黑体" w:hAnsi="宋体" w:eastAsia="黑体"/>
          <w:b/>
          <w:szCs w:val="21"/>
          <w:lang w:eastAsia="zh-CN"/>
        </w:rPr>
      </w:pPr>
      <w:r>
        <w:rPr>
          <w:rFonts w:hint="eastAsia" w:ascii="黑体" w:hAnsi="宋体" w:eastAsia="黑体"/>
          <w:b/>
          <w:szCs w:val="21"/>
          <w:lang w:eastAsia="zh-CN"/>
        </w:rPr>
        <w:t>【</w:t>
      </w:r>
      <w:r>
        <w:rPr>
          <w:rFonts w:hint="eastAsia" w:ascii="黑体" w:hAnsi="宋体" w:eastAsia="黑体"/>
          <w:b/>
          <w:szCs w:val="21"/>
          <w:lang w:val="en-US" w:eastAsia="zh-CN"/>
        </w:rPr>
        <w:t>参考文献</w:t>
      </w:r>
      <w:r>
        <w:rPr>
          <w:rFonts w:hint="eastAsia" w:ascii="黑体" w:hAnsi="宋体" w:eastAsia="黑体"/>
          <w:b/>
          <w:szCs w:val="21"/>
          <w:lang w:eastAsia="zh-CN"/>
        </w:rPr>
        <w:t>】</w:t>
      </w:r>
    </w:p>
    <w:p>
      <w:pPr>
        <w:pStyle w:val="8"/>
        <w:keepNext w:val="0"/>
        <w:keepLines w:val="0"/>
        <w:widowControl w:val="0"/>
        <w:numPr>
          <w:ilvl w:val="0"/>
          <w:numId w:val="0"/>
        </w:numPr>
        <w:shd w:val="clear" w:color="auto" w:fill="auto"/>
        <w:tabs>
          <w:tab w:val="left" w:pos="450"/>
        </w:tabs>
        <w:bidi w:val="0"/>
        <w:spacing w:before="0" w:after="0" w:line="394" w:lineRule="exact"/>
        <w:ind w:leftChars="0" w:right="0" w:rightChars="0"/>
        <w:jc w:val="both"/>
        <w:rPr>
          <w:rFonts w:hint="eastAsia" w:ascii="楷体" w:hAnsi="楷体" w:eastAsia="楷体" w:cs="楷体"/>
          <w:sz w:val="21"/>
          <w:szCs w:val="21"/>
        </w:rPr>
      </w:pPr>
      <w:r>
        <w:rPr>
          <w:rFonts w:hint="eastAsia" w:ascii="楷体" w:hAnsi="楷体" w:eastAsia="楷体" w:cs="楷体"/>
          <w:color w:val="000000"/>
          <w:spacing w:val="0"/>
          <w:w w:val="100"/>
          <w:position w:val="0"/>
          <w:sz w:val="21"/>
          <w:szCs w:val="21"/>
          <w:lang w:val="en-US" w:eastAsia="zh-CN" w:bidi="zh-CN"/>
        </w:rPr>
        <w:t>1.</w:t>
      </w:r>
      <w:r>
        <w:rPr>
          <w:rFonts w:hint="eastAsia" w:ascii="楷体" w:hAnsi="楷体" w:eastAsia="楷体" w:cs="楷体"/>
          <w:color w:val="000000"/>
          <w:spacing w:val="0"/>
          <w:w w:val="100"/>
          <w:position w:val="0"/>
          <w:sz w:val="21"/>
          <w:szCs w:val="21"/>
          <w:lang w:val="zh-CN" w:eastAsia="zh-CN" w:bidi="zh-CN"/>
        </w:rPr>
        <w:t>薛晓嫘：《基于课程标准的阅读学业成就评价概念界定》，《宜宾学院学报》</w:t>
      </w:r>
      <w:r>
        <w:rPr>
          <w:rStyle w:val="9"/>
          <w:rFonts w:hint="eastAsia" w:ascii="楷体" w:hAnsi="楷体" w:eastAsia="楷体" w:cs="楷体"/>
          <w:b w:val="0"/>
          <w:bCs w:val="0"/>
          <w:i w:val="0"/>
          <w:iCs w:val="0"/>
          <w:smallCaps w:val="0"/>
          <w:strike w:val="0"/>
          <w:sz w:val="21"/>
          <w:szCs w:val="21"/>
          <w:lang w:val="zh-CN" w:eastAsia="zh-CN" w:bidi="zh-CN"/>
        </w:rPr>
        <w:t>2006</w:t>
      </w:r>
      <w:r>
        <w:rPr>
          <w:rFonts w:hint="eastAsia" w:ascii="楷体" w:hAnsi="楷体" w:eastAsia="楷体" w:cs="楷体"/>
          <w:color w:val="000000"/>
          <w:spacing w:val="0"/>
          <w:w w:val="100"/>
          <w:position w:val="0"/>
          <w:sz w:val="21"/>
          <w:szCs w:val="21"/>
          <w:lang w:val="zh-CN" w:eastAsia="zh-CN" w:bidi="zh-CN"/>
        </w:rPr>
        <w:t>年第</w:t>
      </w:r>
      <w:r>
        <w:rPr>
          <w:rStyle w:val="9"/>
          <w:rFonts w:hint="eastAsia" w:ascii="楷体" w:hAnsi="楷体" w:eastAsia="楷体" w:cs="楷体"/>
          <w:b w:val="0"/>
          <w:bCs w:val="0"/>
          <w:i w:val="0"/>
          <w:iCs w:val="0"/>
          <w:smallCaps w:val="0"/>
          <w:strike w:val="0"/>
          <w:sz w:val="21"/>
          <w:szCs w:val="21"/>
          <w:lang w:val="zh-CN" w:eastAsia="zh-CN" w:bidi="zh-CN"/>
        </w:rPr>
        <w:t>5</w:t>
      </w:r>
      <w:r>
        <w:rPr>
          <w:rFonts w:hint="eastAsia" w:ascii="楷体" w:hAnsi="楷体" w:eastAsia="楷体" w:cs="楷体"/>
          <w:color w:val="000000"/>
          <w:spacing w:val="0"/>
          <w:w w:val="100"/>
          <w:position w:val="0"/>
          <w:sz w:val="21"/>
          <w:szCs w:val="21"/>
          <w:lang w:val="zh-CN" w:eastAsia="zh-CN" w:bidi="zh-CN"/>
        </w:rPr>
        <w:t>期。</w:t>
      </w:r>
    </w:p>
    <w:p>
      <w:pPr>
        <w:pStyle w:val="8"/>
        <w:keepNext w:val="0"/>
        <w:keepLines w:val="0"/>
        <w:widowControl w:val="0"/>
        <w:numPr>
          <w:ilvl w:val="0"/>
          <w:numId w:val="0"/>
        </w:numPr>
        <w:shd w:val="clear" w:color="auto" w:fill="auto"/>
        <w:tabs>
          <w:tab w:val="left" w:pos="450"/>
        </w:tabs>
        <w:bidi w:val="0"/>
        <w:spacing w:before="0" w:after="0" w:line="394" w:lineRule="exact"/>
        <w:ind w:leftChars="0" w:right="0" w:rightChars="0"/>
        <w:jc w:val="both"/>
        <w:rPr>
          <w:rFonts w:hint="eastAsia" w:ascii="楷体" w:hAnsi="楷体" w:eastAsia="楷体" w:cs="楷体"/>
          <w:sz w:val="21"/>
          <w:szCs w:val="21"/>
        </w:rPr>
      </w:pPr>
      <w:r>
        <w:rPr>
          <w:rFonts w:hint="eastAsia" w:ascii="楷体" w:hAnsi="楷体" w:eastAsia="楷体" w:cs="楷体"/>
          <w:color w:val="000000"/>
          <w:spacing w:val="0"/>
          <w:w w:val="100"/>
          <w:position w:val="0"/>
          <w:sz w:val="21"/>
          <w:szCs w:val="21"/>
          <w:lang w:val="en-US" w:eastAsia="zh-CN" w:bidi="zh-CN"/>
        </w:rPr>
        <w:t>2.</w:t>
      </w:r>
      <w:r>
        <w:rPr>
          <w:rFonts w:hint="eastAsia" w:ascii="楷体" w:hAnsi="楷体" w:eastAsia="楷体" w:cs="楷体"/>
          <w:color w:val="000000"/>
          <w:spacing w:val="0"/>
          <w:w w:val="100"/>
          <w:position w:val="0"/>
          <w:sz w:val="21"/>
          <w:szCs w:val="21"/>
          <w:lang w:val="zh-CN" w:eastAsia="zh-CN" w:bidi="zh-CN"/>
        </w:rPr>
        <w:t>马仨淼：《加强小学语文阅读积累教学的策略分析》，《海峡科学》</w:t>
      </w:r>
      <w:r>
        <w:rPr>
          <w:rStyle w:val="9"/>
          <w:rFonts w:hint="eastAsia" w:ascii="楷体" w:hAnsi="楷体" w:eastAsia="楷体" w:cs="楷体"/>
          <w:b w:val="0"/>
          <w:bCs w:val="0"/>
          <w:i w:val="0"/>
          <w:iCs w:val="0"/>
          <w:smallCaps w:val="0"/>
          <w:strike w:val="0"/>
          <w:sz w:val="21"/>
          <w:szCs w:val="21"/>
          <w:lang w:val="zh-CN" w:eastAsia="zh-CN" w:bidi="zh-CN"/>
        </w:rPr>
        <w:t>2015</w:t>
      </w:r>
      <w:r>
        <w:rPr>
          <w:rFonts w:hint="eastAsia" w:ascii="楷体" w:hAnsi="楷体" w:eastAsia="楷体" w:cs="楷体"/>
          <w:color w:val="000000"/>
          <w:spacing w:val="0"/>
          <w:w w:val="100"/>
          <w:position w:val="0"/>
          <w:sz w:val="21"/>
          <w:szCs w:val="21"/>
          <w:lang w:val="zh-CN" w:eastAsia="zh-CN" w:bidi="zh-CN"/>
        </w:rPr>
        <w:t>年</w:t>
      </w:r>
      <w:r>
        <w:rPr>
          <w:rStyle w:val="9"/>
          <w:rFonts w:hint="eastAsia" w:ascii="楷体" w:hAnsi="楷体" w:eastAsia="楷体" w:cs="楷体"/>
          <w:b w:val="0"/>
          <w:bCs w:val="0"/>
          <w:i w:val="0"/>
          <w:iCs w:val="0"/>
          <w:smallCaps w:val="0"/>
          <w:strike w:val="0"/>
          <w:sz w:val="21"/>
          <w:szCs w:val="21"/>
          <w:lang w:val="zh-CN" w:eastAsia="zh-CN" w:bidi="zh-CN"/>
        </w:rPr>
        <w:t>10</w:t>
      </w:r>
      <w:r>
        <w:rPr>
          <w:rFonts w:hint="eastAsia" w:ascii="楷体" w:hAnsi="楷体" w:eastAsia="楷体" w:cs="楷体"/>
          <w:color w:val="000000"/>
          <w:spacing w:val="0"/>
          <w:w w:val="100"/>
          <w:position w:val="0"/>
          <w:sz w:val="21"/>
          <w:szCs w:val="21"/>
          <w:lang w:val="zh-CN" w:eastAsia="zh-CN" w:bidi="zh-CN"/>
        </w:rPr>
        <w:t>月。</w:t>
      </w:r>
    </w:p>
    <w:p>
      <w:pPr>
        <w:pStyle w:val="8"/>
        <w:keepNext w:val="0"/>
        <w:keepLines w:val="0"/>
        <w:widowControl w:val="0"/>
        <w:numPr>
          <w:ilvl w:val="0"/>
          <w:numId w:val="0"/>
        </w:numPr>
        <w:shd w:val="clear" w:color="auto" w:fill="auto"/>
        <w:tabs>
          <w:tab w:val="left" w:pos="450"/>
        </w:tabs>
        <w:bidi w:val="0"/>
        <w:spacing w:before="0" w:after="0" w:line="394" w:lineRule="exact"/>
        <w:ind w:leftChars="0" w:right="0" w:rightChars="0"/>
        <w:jc w:val="both"/>
        <w:rPr>
          <w:rFonts w:hint="eastAsia" w:ascii="楷体" w:hAnsi="楷体" w:eastAsia="楷体" w:cs="楷体"/>
          <w:sz w:val="21"/>
          <w:szCs w:val="21"/>
        </w:rPr>
      </w:pPr>
      <w:r>
        <w:rPr>
          <w:rFonts w:hint="eastAsia" w:ascii="楷体" w:hAnsi="楷体" w:eastAsia="楷体" w:cs="楷体"/>
          <w:color w:val="000000"/>
          <w:spacing w:val="0"/>
          <w:w w:val="100"/>
          <w:position w:val="0"/>
          <w:sz w:val="21"/>
          <w:szCs w:val="21"/>
          <w:lang w:val="en-US" w:eastAsia="zh-CN" w:bidi="zh-CN"/>
        </w:rPr>
        <w:t>3.</w:t>
      </w:r>
      <w:r>
        <w:rPr>
          <w:rFonts w:hint="eastAsia" w:ascii="楷体" w:hAnsi="楷体" w:eastAsia="楷体" w:cs="楷体"/>
          <w:color w:val="000000"/>
          <w:spacing w:val="0"/>
          <w:w w:val="100"/>
          <w:position w:val="0"/>
          <w:sz w:val="21"/>
          <w:szCs w:val="21"/>
          <w:lang w:val="zh-CN" w:eastAsia="zh-CN" w:bidi="zh-CN"/>
        </w:rPr>
        <w:t>陈思路：《从摘抄浅议中学语文的积累教学》，《语文学刊》</w:t>
      </w:r>
      <w:r>
        <w:rPr>
          <w:rStyle w:val="9"/>
          <w:rFonts w:hint="eastAsia" w:ascii="楷体" w:hAnsi="楷体" w:eastAsia="楷体" w:cs="楷体"/>
          <w:b w:val="0"/>
          <w:bCs w:val="0"/>
          <w:i w:val="0"/>
          <w:iCs w:val="0"/>
          <w:smallCaps w:val="0"/>
          <w:strike w:val="0"/>
          <w:sz w:val="21"/>
          <w:szCs w:val="21"/>
          <w:lang w:val="zh-CN" w:eastAsia="zh-CN" w:bidi="zh-CN"/>
        </w:rPr>
        <w:t>2012</w:t>
      </w:r>
      <w:r>
        <w:rPr>
          <w:rFonts w:hint="eastAsia" w:ascii="楷体" w:hAnsi="楷体" w:eastAsia="楷体" w:cs="楷体"/>
          <w:color w:val="000000"/>
          <w:spacing w:val="0"/>
          <w:w w:val="100"/>
          <w:position w:val="0"/>
          <w:sz w:val="21"/>
          <w:szCs w:val="21"/>
          <w:lang w:val="zh-CN" w:eastAsia="zh-CN" w:bidi="zh-CN"/>
        </w:rPr>
        <w:t>年</w:t>
      </w:r>
      <w:r>
        <w:rPr>
          <w:rStyle w:val="9"/>
          <w:rFonts w:hint="eastAsia" w:ascii="楷体" w:hAnsi="楷体" w:eastAsia="楷体" w:cs="楷体"/>
          <w:b w:val="0"/>
          <w:bCs w:val="0"/>
          <w:i w:val="0"/>
          <w:iCs w:val="0"/>
          <w:smallCaps w:val="0"/>
          <w:strike w:val="0"/>
          <w:sz w:val="21"/>
          <w:szCs w:val="21"/>
          <w:lang w:val="zh-CN" w:eastAsia="zh-CN" w:bidi="zh-CN"/>
        </w:rPr>
        <w:t>7</w:t>
      </w:r>
      <w:r>
        <w:rPr>
          <w:rFonts w:hint="eastAsia" w:ascii="楷体" w:hAnsi="楷体" w:eastAsia="楷体" w:cs="楷体"/>
          <w:color w:val="000000"/>
          <w:spacing w:val="0"/>
          <w:w w:val="100"/>
          <w:position w:val="0"/>
          <w:sz w:val="21"/>
          <w:szCs w:val="21"/>
          <w:lang w:val="zh-CN" w:eastAsia="zh-CN" w:bidi="zh-CN"/>
        </w:rPr>
        <w:t>月。</w:t>
      </w:r>
    </w:p>
    <w:p>
      <w:pPr>
        <w:pStyle w:val="8"/>
        <w:keepNext w:val="0"/>
        <w:keepLines w:val="0"/>
        <w:widowControl w:val="0"/>
        <w:numPr>
          <w:ilvl w:val="0"/>
          <w:numId w:val="0"/>
        </w:numPr>
        <w:shd w:val="clear" w:color="auto" w:fill="auto"/>
        <w:tabs>
          <w:tab w:val="left" w:pos="450"/>
        </w:tabs>
        <w:bidi w:val="0"/>
        <w:spacing w:before="0" w:after="0" w:line="394" w:lineRule="exact"/>
        <w:ind w:leftChars="0" w:right="0" w:rightChars="0"/>
        <w:jc w:val="both"/>
        <w:rPr>
          <w:rFonts w:hint="eastAsia" w:ascii="楷体" w:hAnsi="楷体" w:eastAsia="楷体" w:cs="楷体"/>
          <w:sz w:val="21"/>
          <w:szCs w:val="21"/>
        </w:rPr>
      </w:pPr>
      <w:r>
        <w:rPr>
          <w:rFonts w:hint="eastAsia" w:ascii="楷体" w:hAnsi="楷体" w:eastAsia="楷体" w:cs="楷体"/>
          <w:color w:val="000000"/>
          <w:spacing w:val="0"/>
          <w:w w:val="100"/>
          <w:position w:val="0"/>
          <w:sz w:val="21"/>
          <w:szCs w:val="21"/>
          <w:lang w:val="en-US" w:eastAsia="zh-CN" w:bidi="zh-CN"/>
        </w:rPr>
        <w:t>4.</w:t>
      </w:r>
      <w:r>
        <w:rPr>
          <w:rFonts w:hint="eastAsia" w:ascii="楷体" w:hAnsi="楷体" w:eastAsia="楷体" w:cs="楷体"/>
          <w:color w:val="000000"/>
          <w:spacing w:val="0"/>
          <w:w w:val="100"/>
          <w:position w:val="0"/>
          <w:sz w:val="21"/>
          <w:szCs w:val="21"/>
          <w:lang w:val="zh-CN" w:eastAsia="zh-CN" w:bidi="zh-CN"/>
        </w:rPr>
        <w:t>周宏花</w:t>
      </w:r>
      <w:r>
        <w:rPr>
          <w:rStyle w:val="9"/>
          <w:rFonts w:hint="eastAsia" w:ascii="楷体" w:hAnsi="楷体" w:eastAsia="楷体" w:cs="楷体"/>
          <w:b w:val="0"/>
          <w:bCs w:val="0"/>
          <w:i w:val="0"/>
          <w:iCs w:val="0"/>
          <w:smallCaps w:val="0"/>
          <w:strike w:val="0"/>
          <w:sz w:val="21"/>
          <w:szCs w:val="21"/>
        </w:rPr>
        <w:t>.</w:t>
      </w:r>
      <w:r>
        <w:rPr>
          <w:rFonts w:hint="eastAsia" w:ascii="楷体" w:hAnsi="楷体" w:eastAsia="楷体" w:cs="楷体"/>
          <w:color w:val="000000"/>
          <w:spacing w:val="0"/>
          <w:w w:val="100"/>
          <w:position w:val="0"/>
          <w:sz w:val="21"/>
          <w:szCs w:val="21"/>
          <w:lang w:val="en-US" w:eastAsia="en-US" w:bidi="en-US"/>
        </w:rPr>
        <w:t>：</w:t>
      </w:r>
      <w:r>
        <w:rPr>
          <w:rFonts w:hint="eastAsia" w:ascii="楷体" w:hAnsi="楷体" w:eastAsia="楷体" w:cs="楷体"/>
          <w:color w:val="000000"/>
          <w:spacing w:val="0"/>
          <w:w w:val="100"/>
          <w:position w:val="0"/>
          <w:sz w:val="21"/>
          <w:szCs w:val="21"/>
          <w:lang w:val="zh-CN" w:eastAsia="zh-CN" w:bidi="zh-CN"/>
        </w:rPr>
        <w:t>《阅读积累：语文课堂教学的根基》，《山西教育》</w:t>
      </w:r>
      <w:r>
        <w:rPr>
          <w:rStyle w:val="9"/>
          <w:rFonts w:hint="eastAsia" w:ascii="楷体" w:hAnsi="楷体" w:eastAsia="楷体" w:cs="楷体"/>
          <w:b w:val="0"/>
          <w:bCs w:val="0"/>
          <w:i w:val="0"/>
          <w:iCs w:val="0"/>
          <w:smallCaps w:val="0"/>
          <w:strike w:val="0"/>
          <w:sz w:val="21"/>
          <w:szCs w:val="21"/>
          <w:lang w:val="zh-CN" w:eastAsia="zh-CN" w:bidi="zh-CN"/>
        </w:rPr>
        <w:t>2015</w:t>
      </w:r>
      <w:r>
        <w:rPr>
          <w:rFonts w:hint="eastAsia" w:ascii="楷体" w:hAnsi="楷体" w:eastAsia="楷体" w:cs="楷体"/>
          <w:color w:val="000000"/>
          <w:spacing w:val="0"/>
          <w:w w:val="100"/>
          <w:position w:val="0"/>
          <w:sz w:val="21"/>
          <w:szCs w:val="21"/>
          <w:lang w:val="zh-CN" w:eastAsia="zh-CN" w:bidi="zh-CN"/>
        </w:rPr>
        <w:t>年</w:t>
      </w:r>
      <w:r>
        <w:rPr>
          <w:rStyle w:val="9"/>
          <w:rFonts w:hint="eastAsia" w:ascii="楷体" w:hAnsi="楷体" w:eastAsia="楷体" w:cs="楷体"/>
          <w:b w:val="0"/>
          <w:bCs w:val="0"/>
          <w:i w:val="0"/>
          <w:iCs w:val="0"/>
          <w:smallCaps w:val="0"/>
          <w:strike w:val="0"/>
          <w:sz w:val="21"/>
          <w:szCs w:val="21"/>
          <w:lang w:val="zh-CN" w:eastAsia="zh-CN" w:bidi="zh-CN"/>
        </w:rPr>
        <w:t>5</w:t>
      </w:r>
      <w:r>
        <w:rPr>
          <w:rFonts w:hint="eastAsia" w:ascii="楷体" w:hAnsi="楷体" w:eastAsia="楷体" w:cs="楷体"/>
          <w:color w:val="000000"/>
          <w:spacing w:val="0"/>
          <w:w w:val="100"/>
          <w:position w:val="0"/>
          <w:sz w:val="21"/>
          <w:szCs w:val="21"/>
          <w:lang w:val="zh-CN" w:eastAsia="zh-CN" w:bidi="zh-CN"/>
        </w:rPr>
        <w:t>月。</w:t>
      </w:r>
    </w:p>
    <w:p>
      <w:pPr>
        <w:pStyle w:val="8"/>
        <w:keepNext w:val="0"/>
        <w:keepLines w:val="0"/>
        <w:widowControl w:val="0"/>
        <w:numPr>
          <w:ilvl w:val="0"/>
          <w:numId w:val="0"/>
        </w:numPr>
        <w:shd w:val="clear" w:color="auto" w:fill="auto"/>
        <w:tabs>
          <w:tab w:val="left" w:pos="450"/>
        </w:tabs>
        <w:bidi w:val="0"/>
        <w:spacing w:before="0" w:after="0" w:line="394" w:lineRule="exact"/>
        <w:ind w:leftChars="0" w:right="0" w:rightChars="0"/>
        <w:jc w:val="both"/>
        <w:rPr>
          <w:rFonts w:hint="eastAsia" w:ascii="楷体" w:hAnsi="楷体" w:eastAsia="楷体" w:cs="楷体"/>
          <w:sz w:val="21"/>
          <w:szCs w:val="21"/>
        </w:rPr>
      </w:pPr>
      <w:r>
        <w:rPr>
          <w:rFonts w:hint="eastAsia" w:ascii="楷体" w:hAnsi="楷体" w:eastAsia="楷体" w:cs="楷体"/>
          <w:color w:val="000000"/>
          <w:spacing w:val="0"/>
          <w:w w:val="100"/>
          <w:position w:val="0"/>
          <w:sz w:val="21"/>
          <w:szCs w:val="21"/>
          <w:lang w:val="en-US" w:eastAsia="zh-CN" w:bidi="zh-CN"/>
        </w:rPr>
        <w:t>5.</w:t>
      </w:r>
      <w:r>
        <w:rPr>
          <w:rFonts w:hint="eastAsia" w:ascii="楷体" w:hAnsi="楷体" w:eastAsia="楷体" w:cs="楷体"/>
          <w:color w:val="000000"/>
          <w:spacing w:val="0"/>
          <w:w w:val="100"/>
          <w:position w:val="0"/>
          <w:sz w:val="21"/>
          <w:szCs w:val="21"/>
          <w:lang w:val="zh-CN" w:eastAsia="zh-CN" w:bidi="zh-CN"/>
        </w:rPr>
        <w:t>阮秋娜</w:t>
      </w:r>
      <w:r>
        <w:rPr>
          <w:rFonts w:hint="eastAsia" w:ascii="楷体" w:hAnsi="楷体" w:eastAsia="楷体" w:cs="楷体"/>
          <w:color w:val="000000"/>
          <w:spacing w:val="0"/>
          <w:w w:val="100"/>
          <w:position w:val="0"/>
          <w:sz w:val="21"/>
          <w:szCs w:val="21"/>
          <w:vertAlign w:val="subscript"/>
          <w:lang w:val="zh-CN" w:eastAsia="zh-CN" w:bidi="zh-CN"/>
        </w:rPr>
        <w:t>：</w:t>
      </w:r>
      <w:r>
        <w:rPr>
          <w:rFonts w:hint="eastAsia" w:ascii="楷体" w:hAnsi="楷体" w:eastAsia="楷体" w:cs="楷体"/>
          <w:color w:val="000000"/>
          <w:spacing w:val="0"/>
          <w:w w:val="100"/>
          <w:position w:val="0"/>
          <w:sz w:val="21"/>
          <w:szCs w:val="21"/>
          <w:lang w:val="zh-CN" w:eastAsia="zh-CN" w:bidi="zh-CN"/>
        </w:rPr>
        <w:t>《浅谈提高学生阅读积累能力的途径》，《课外语文》</w:t>
      </w:r>
      <w:r>
        <w:rPr>
          <w:rStyle w:val="9"/>
          <w:rFonts w:hint="eastAsia" w:ascii="楷体" w:hAnsi="楷体" w:eastAsia="楷体" w:cs="楷体"/>
          <w:b w:val="0"/>
          <w:bCs w:val="0"/>
          <w:i w:val="0"/>
          <w:iCs w:val="0"/>
          <w:smallCaps w:val="0"/>
          <w:strike w:val="0"/>
          <w:sz w:val="21"/>
          <w:szCs w:val="21"/>
          <w:lang w:val="zh-CN" w:eastAsia="zh-CN" w:bidi="zh-CN"/>
        </w:rPr>
        <w:t>2015</w:t>
      </w:r>
      <w:r>
        <w:rPr>
          <w:rFonts w:hint="eastAsia" w:ascii="楷体" w:hAnsi="楷体" w:eastAsia="楷体" w:cs="楷体"/>
          <w:color w:val="000000"/>
          <w:spacing w:val="0"/>
          <w:w w:val="100"/>
          <w:position w:val="0"/>
          <w:sz w:val="21"/>
          <w:szCs w:val="21"/>
          <w:lang w:val="zh-CN" w:eastAsia="zh-CN" w:bidi="zh-CN"/>
        </w:rPr>
        <w:t>年</w:t>
      </w:r>
      <w:r>
        <w:rPr>
          <w:rStyle w:val="9"/>
          <w:rFonts w:hint="eastAsia" w:ascii="楷体" w:hAnsi="楷体" w:eastAsia="楷体" w:cs="楷体"/>
          <w:b w:val="0"/>
          <w:bCs w:val="0"/>
          <w:i w:val="0"/>
          <w:iCs w:val="0"/>
          <w:smallCaps w:val="0"/>
          <w:strike w:val="0"/>
          <w:sz w:val="21"/>
          <w:szCs w:val="21"/>
          <w:lang w:val="zh-CN" w:eastAsia="zh-CN" w:bidi="zh-CN"/>
        </w:rPr>
        <w:t>7</w:t>
      </w:r>
      <w:r>
        <w:rPr>
          <w:rFonts w:hint="eastAsia" w:ascii="楷体" w:hAnsi="楷体" w:eastAsia="楷体" w:cs="楷体"/>
          <w:color w:val="000000"/>
          <w:spacing w:val="0"/>
          <w:w w:val="100"/>
          <w:position w:val="0"/>
          <w:sz w:val="21"/>
          <w:szCs w:val="21"/>
          <w:lang w:val="zh-CN" w:eastAsia="zh-CN" w:bidi="zh-CN"/>
        </w:rPr>
        <w:t>月。</w:t>
      </w:r>
    </w:p>
    <w:p>
      <w:pPr>
        <w:pStyle w:val="8"/>
        <w:keepNext w:val="0"/>
        <w:keepLines w:val="0"/>
        <w:widowControl w:val="0"/>
        <w:numPr>
          <w:ilvl w:val="0"/>
          <w:numId w:val="0"/>
        </w:numPr>
        <w:shd w:val="clear" w:color="auto" w:fill="auto"/>
        <w:tabs>
          <w:tab w:val="left" w:pos="450"/>
        </w:tabs>
        <w:bidi w:val="0"/>
        <w:spacing w:before="0" w:after="0" w:line="394" w:lineRule="exact"/>
        <w:ind w:leftChars="0" w:right="0" w:rightChars="0"/>
        <w:jc w:val="both"/>
        <w:rPr>
          <w:rFonts w:hint="eastAsia" w:ascii="楷体" w:hAnsi="楷体" w:eastAsia="楷体" w:cs="楷体"/>
          <w:sz w:val="21"/>
          <w:szCs w:val="21"/>
        </w:rPr>
      </w:pPr>
      <w:r>
        <w:rPr>
          <w:rFonts w:hint="eastAsia" w:ascii="楷体" w:hAnsi="楷体" w:eastAsia="楷体" w:cs="楷体"/>
          <w:color w:val="000000"/>
          <w:spacing w:val="0"/>
          <w:w w:val="100"/>
          <w:position w:val="0"/>
          <w:sz w:val="21"/>
          <w:szCs w:val="21"/>
          <w:lang w:val="en-US" w:eastAsia="zh-CN" w:bidi="zh-CN"/>
        </w:rPr>
        <w:t>6.</w:t>
      </w:r>
      <w:r>
        <w:rPr>
          <w:rFonts w:hint="eastAsia" w:ascii="楷体" w:hAnsi="楷体" w:eastAsia="楷体" w:cs="楷体"/>
          <w:color w:val="000000"/>
          <w:spacing w:val="0"/>
          <w:w w:val="100"/>
          <w:position w:val="0"/>
          <w:sz w:val="21"/>
          <w:szCs w:val="21"/>
          <w:lang w:val="zh-CN" w:eastAsia="zh-CN" w:bidi="zh-CN"/>
        </w:rPr>
        <w:t>姜平：《加强阅读积累提高表达能力》，《教学研究》</w:t>
      </w:r>
      <w:r>
        <w:rPr>
          <w:rStyle w:val="9"/>
          <w:rFonts w:hint="eastAsia" w:ascii="楷体" w:hAnsi="楷体" w:eastAsia="楷体" w:cs="楷体"/>
          <w:b w:val="0"/>
          <w:bCs w:val="0"/>
          <w:i w:val="0"/>
          <w:iCs w:val="0"/>
          <w:smallCaps w:val="0"/>
          <w:strike w:val="0"/>
          <w:sz w:val="21"/>
          <w:szCs w:val="21"/>
          <w:lang w:val="zh-CN" w:eastAsia="zh-CN" w:bidi="zh-CN"/>
        </w:rPr>
        <w:t>2010</w:t>
      </w:r>
      <w:r>
        <w:rPr>
          <w:rFonts w:hint="eastAsia" w:ascii="楷体" w:hAnsi="楷体" w:eastAsia="楷体" w:cs="楷体"/>
          <w:color w:val="000000"/>
          <w:spacing w:val="0"/>
          <w:w w:val="100"/>
          <w:position w:val="0"/>
          <w:sz w:val="21"/>
          <w:szCs w:val="21"/>
          <w:lang w:val="zh-CN" w:eastAsia="zh-CN" w:bidi="zh-CN"/>
        </w:rPr>
        <w:t>年</w:t>
      </w:r>
      <w:r>
        <w:rPr>
          <w:rStyle w:val="9"/>
          <w:rFonts w:hint="eastAsia" w:ascii="楷体" w:hAnsi="楷体" w:eastAsia="楷体" w:cs="楷体"/>
          <w:b w:val="0"/>
          <w:bCs w:val="0"/>
          <w:i w:val="0"/>
          <w:iCs w:val="0"/>
          <w:smallCaps w:val="0"/>
          <w:strike w:val="0"/>
          <w:sz w:val="21"/>
          <w:szCs w:val="21"/>
          <w:lang w:val="zh-CN" w:eastAsia="zh-CN" w:bidi="zh-CN"/>
        </w:rPr>
        <w:t>12</w:t>
      </w:r>
      <w:r>
        <w:rPr>
          <w:rFonts w:hint="eastAsia" w:ascii="楷体" w:hAnsi="楷体" w:eastAsia="楷体" w:cs="楷体"/>
          <w:color w:val="000000"/>
          <w:spacing w:val="0"/>
          <w:w w:val="100"/>
          <w:position w:val="0"/>
          <w:sz w:val="21"/>
          <w:szCs w:val="21"/>
          <w:lang w:val="zh-CN" w:eastAsia="zh-CN" w:bidi="zh-CN"/>
        </w:rPr>
        <w:t>月。</w:t>
      </w:r>
    </w:p>
    <w:p>
      <w:pPr>
        <w:pStyle w:val="8"/>
        <w:keepNext w:val="0"/>
        <w:keepLines w:val="0"/>
        <w:widowControl w:val="0"/>
        <w:numPr>
          <w:ilvl w:val="0"/>
          <w:numId w:val="0"/>
        </w:numPr>
        <w:shd w:val="clear" w:color="auto" w:fill="auto"/>
        <w:tabs>
          <w:tab w:val="left" w:pos="450"/>
        </w:tabs>
        <w:bidi w:val="0"/>
        <w:spacing w:before="0" w:after="0" w:line="394" w:lineRule="exact"/>
        <w:ind w:leftChars="0" w:right="0" w:rightChars="0"/>
        <w:jc w:val="both"/>
        <w:rPr>
          <w:rFonts w:hint="eastAsia" w:ascii="楷体" w:hAnsi="楷体" w:eastAsia="楷体" w:cs="楷体"/>
          <w:sz w:val="21"/>
          <w:szCs w:val="21"/>
        </w:rPr>
      </w:pPr>
      <w:r>
        <w:rPr>
          <w:rFonts w:hint="eastAsia" w:ascii="楷体" w:hAnsi="楷体" w:eastAsia="楷体" w:cs="楷体"/>
          <w:color w:val="000000"/>
          <w:spacing w:val="0"/>
          <w:w w:val="100"/>
          <w:position w:val="0"/>
          <w:sz w:val="21"/>
          <w:szCs w:val="21"/>
          <w:lang w:val="en-US" w:eastAsia="zh-CN" w:bidi="zh-CN"/>
        </w:rPr>
        <w:t>7.</w:t>
      </w:r>
      <w:r>
        <w:rPr>
          <w:rFonts w:hint="eastAsia" w:ascii="楷体" w:hAnsi="楷体" w:eastAsia="楷体" w:cs="楷体"/>
          <w:color w:val="000000"/>
          <w:spacing w:val="0"/>
          <w:w w:val="100"/>
          <w:position w:val="0"/>
          <w:sz w:val="21"/>
          <w:szCs w:val="21"/>
          <w:lang w:val="zh-CN" w:eastAsia="zh-CN" w:bidi="zh-CN"/>
        </w:rPr>
        <w:t>许小兰：《爱背诵，需要理由吗》，《小学语文教师》</w:t>
      </w:r>
      <w:r>
        <w:rPr>
          <w:rStyle w:val="9"/>
          <w:rFonts w:hint="eastAsia" w:ascii="楷体" w:hAnsi="楷体" w:eastAsia="楷体" w:cs="楷体"/>
          <w:b w:val="0"/>
          <w:bCs w:val="0"/>
          <w:i w:val="0"/>
          <w:iCs w:val="0"/>
          <w:smallCaps w:val="0"/>
          <w:strike w:val="0"/>
          <w:sz w:val="21"/>
          <w:szCs w:val="21"/>
          <w:lang w:val="zh-CN" w:eastAsia="zh-CN" w:bidi="zh-CN"/>
        </w:rPr>
        <w:t>2014</w:t>
      </w:r>
      <w:r>
        <w:rPr>
          <w:rFonts w:hint="eastAsia" w:ascii="楷体" w:hAnsi="楷体" w:eastAsia="楷体" w:cs="楷体"/>
          <w:color w:val="000000"/>
          <w:spacing w:val="0"/>
          <w:w w:val="100"/>
          <w:position w:val="0"/>
          <w:sz w:val="21"/>
          <w:szCs w:val="21"/>
          <w:lang w:val="zh-CN" w:eastAsia="zh-CN" w:bidi="zh-CN"/>
        </w:rPr>
        <w:t>年</w:t>
      </w:r>
      <w:r>
        <w:rPr>
          <w:rStyle w:val="9"/>
          <w:rFonts w:hint="eastAsia" w:ascii="楷体" w:hAnsi="楷体" w:eastAsia="楷体" w:cs="楷体"/>
          <w:b w:val="0"/>
          <w:bCs w:val="0"/>
          <w:i w:val="0"/>
          <w:iCs w:val="0"/>
          <w:smallCaps w:val="0"/>
          <w:strike w:val="0"/>
          <w:sz w:val="21"/>
          <w:szCs w:val="21"/>
          <w:lang w:val="zh-CN" w:eastAsia="zh-CN" w:bidi="zh-CN"/>
        </w:rPr>
        <w:t>2</w:t>
      </w:r>
      <w:r>
        <w:rPr>
          <w:rFonts w:hint="eastAsia" w:ascii="楷体" w:hAnsi="楷体" w:eastAsia="楷体" w:cs="楷体"/>
          <w:color w:val="000000"/>
          <w:spacing w:val="0"/>
          <w:w w:val="100"/>
          <w:position w:val="0"/>
          <w:sz w:val="21"/>
          <w:szCs w:val="21"/>
          <w:lang w:val="zh-CN" w:eastAsia="zh-CN" w:bidi="zh-CN"/>
        </w:rPr>
        <w:t>月。</w:t>
      </w:r>
    </w:p>
    <w:p>
      <w:pPr>
        <w:pStyle w:val="8"/>
        <w:keepNext w:val="0"/>
        <w:keepLines w:val="0"/>
        <w:widowControl w:val="0"/>
        <w:numPr>
          <w:ilvl w:val="0"/>
          <w:numId w:val="0"/>
        </w:numPr>
        <w:shd w:val="clear" w:color="auto" w:fill="auto"/>
        <w:tabs>
          <w:tab w:val="left" w:pos="478"/>
        </w:tabs>
        <w:bidi w:val="0"/>
        <w:spacing w:before="0" w:after="0" w:line="394" w:lineRule="exact"/>
        <w:ind w:leftChars="0" w:right="0" w:rightChars="0"/>
        <w:jc w:val="both"/>
        <w:rPr>
          <w:rFonts w:hint="eastAsia" w:ascii="楷体" w:hAnsi="楷体" w:eastAsia="楷体" w:cs="楷体"/>
          <w:sz w:val="21"/>
          <w:szCs w:val="21"/>
        </w:rPr>
      </w:pPr>
      <w:r>
        <w:rPr>
          <w:rFonts w:hint="eastAsia" w:ascii="楷体" w:hAnsi="楷体" w:eastAsia="楷体" w:cs="楷体"/>
          <w:color w:val="000000"/>
          <w:spacing w:val="0"/>
          <w:w w:val="100"/>
          <w:position w:val="0"/>
          <w:sz w:val="21"/>
          <w:szCs w:val="21"/>
          <w:lang w:val="en-US" w:eastAsia="zh-CN" w:bidi="zh-CN"/>
        </w:rPr>
        <w:t>8.</w:t>
      </w:r>
      <w:r>
        <w:rPr>
          <w:rFonts w:hint="eastAsia" w:ascii="楷体" w:hAnsi="楷体" w:eastAsia="楷体" w:cs="楷体"/>
          <w:color w:val="000000"/>
          <w:spacing w:val="0"/>
          <w:w w:val="100"/>
          <w:position w:val="0"/>
          <w:sz w:val="21"/>
          <w:szCs w:val="21"/>
          <w:lang w:val="zh-CN" w:eastAsia="zh-CN" w:bidi="zh-CN"/>
        </w:rPr>
        <w:t>陈开灵：背诵这个传统的教法还要传下去</w:t>
      </w:r>
      <w:r>
        <w:rPr>
          <w:rStyle w:val="9"/>
          <w:rFonts w:hint="eastAsia" w:ascii="楷体" w:hAnsi="楷体" w:eastAsia="楷体" w:cs="楷体"/>
          <w:b w:val="0"/>
          <w:bCs w:val="0"/>
          <w:i w:val="0"/>
          <w:iCs w:val="0"/>
          <w:smallCaps w:val="0"/>
          <w:strike w:val="0"/>
          <w:sz w:val="21"/>
          <w:szCs w:val="21"/>
        </w:rPr>
        <w:t>——</w:t>
      </w:r>
      <w:r>
        <w:rPr>
          <w:rFonts w:hint="eastAsia" w:ascii="楷体" w:hAnsi="楷体" w:eastAsia="楷体" w:cs="楷体"/>
          <w:color w:val="000000"/>
          <w:spacing w:val="0"/>
          <w:w w:val="100"/>
          <w:position w:val="0"/>
          <w:sz w:val="21"/>
          <w:szCs w:val="21"/>
          <w:lang w:val="zh-CN" w:eastAsia="zh-CN" w:bidi="zh-CN"/>
        </w:rPr>
        <w:t>语文教学感悟》，《彭城大学学报》</w:t>
      </w:r>
      <w:r>
        <w:rPr>
          <w:rStyle w:val="9"/>
          <w:rFonts w:hint="eastAsia" w:ascii="楷体" w:hAnsi="楷体" w:eastAsia="楷体" w:cs="楷体"/>
          <w:b w:val="0"/>
          <w:bCs w:val="0"/>
          <w:i w:val="0"/>
          <w:iCs w:val="0"/>
          <w:smallCaps w:val="0"/>
          <w:strike w:val="0"/>
          <w:sz w:val="21"/>
          <w:szCs w:val="21"/>
          <w:lang w:val="zh-CN" w:eastAsia="zh-CN" w:bidi="zh-CN"/>
        </w:rPr>
        <w:t>1997</w:t>
      </w:r>
      <w:r>
        <w:rPr>
          <w:rFonts w:hint="eastAsia" w:ascii="楷体" w:hAnsi="楷体" w:eastAsia="楷体" w:cs="楷体"/>
          <w:color w:val="000000"/>
          <w:spacing w:val="0"/>
          <w:w w:val="100"/>
          <w:position w:val="0"/>
          <w:sz w:val="21"/>
          <w:szCs w:val="21"/>
          <w:lang w:val="zh-CN" w:eastAsia="zh-CN" w:bidi="zh-CN"/>
        </w:rPr>
        <w:t xml:space="preserve">年第 </w:t>
      </w:r>
      <w:r>
        <w:rPr>
          <w:rStyle w:val="9"/>
          <w:rFonts w:hint="eastAsia" w:ascii="楷体" w:hAnsi="楷体" w:eastAsia="楷体" w:cs="楷体"/>
          <w:b w:val="0"/>
          <w:bCs w:val="0"/>
          <w:i w:val="0"/>
          <w:iCs w:val="0"/>
          <w:smallCaps w:val="0"/>
          <w:strike w:val="0"/>
          <w:sz w:val="21"/>
          <w:szCs w:val="21"/>
          <w:lang w:val="zh-CN" w:eastAsia="zh-CN" w:bidi="zh-CN"/>
        </w:rPr>
        <w:t>4</w:t>
      </w:r>
      <w:r>
        <w:rPr>
          <w:rFonts w:hint="eastAsia" w:ascii="楷体" w:hAnsi="楷体" w:eastAsia="楷体" w:cs="楷体"/>
          <w:color w:val="000000"/>
          <w:spacing w:val="0"/>
          <w:w w:val="100"/>
          <w:position w:val="0"/>
          <w:sz w:val="21"/>
          <w:szCs w:val="21"/>
          <w:lang w:val="zh-CN" w:eastAsia="zh-CN" w:bidi="zh-CN"/>
        </w:rPr>
        <w:t>期。</w:t>
      </w:r>
    </w:p>
    <w:p>
      <w:pPr>
        <w:pStyle w:val="8"/>
        <w:keepNext w:val="0"/>
        <w:keepLines w:val="0"/>
        <w:widowControl w:val="0"/>
        <w:numPr>
          <w:ilvl w:val="0"/>
          <w:numId w:val="0"/>
        </w:numPr>
        <w:shd w:val="clear" w:color="auto" w:fill="auto"/>
        <w:tabs>
          <w:tab w:val="left" w:pos="450"/>
        </w:tabs>
        <w:bidi w:val="0"/>
        <w:spacing w:before="0" w:after="0" w:line="394" w:lineRule="exact"/>
        <w:ind w:leftChars="0" w:right="0" w:rightChars="0"/>
        <w:jc w:val="both"/>
        <w:rPr>
          <w:rFonts w:hint="eastAsia" w:ascii="楷体" w:hAnsi="楷体" w:eastAsia="楷体" w:cs="楷体"/>
          <w:sz w:val="21"/>
          <w:szCs w:val="21"/>
        </w:rPr>
      </w:pPr>
      <w:r>
        <w:rPr>
          <w:rFonts w:hint="eastAsia" w:ascii="楷体" w:hAnsi="楷体" w:eastAsia="楷体" w:cs="楷体"/>
          <w:color w:val="000000"/>
          <w:spacing w:val="0"/>
          <w:w w:val="100"/>
          <w:position w:val="0"/>
          <w:sz w:val="21"/>
          <w:szCs w:val="21"/>
          <w:lang w:val="en-US" w:eastAsia="zh-CN" w:bidi="zh-CN"/>
        </w:rPr>
        <w:t>9.</w:t>
      </w:r>
      <w:r>
        <w:rPr>
          <w:rFonts w:hint="eastAsia" w:ascii="楷体" w:hAnsi="楷体" w:eastAsia="楷体" w:cs="楷体"/>
          <w:color w:val="000000"/>
          <w:spacing w:val="0"/>
          <w:w w:val="100"/>
          <w:position w:val="0"/>
          <w:sz w:val="21"/>
          <w:szCs w:val="21"/>
          <w:lang w:val="zh-CN" w:eastAsia="zh-CN" w:bidi="zh-CN"/>
        </w:rPr>
        <w:t>齐敏：《小学语文朗读教学的实践与思考》，《长春教育学院学报》</w:t>
      </w:r>
      <w:r>
        <w:rPr>
          <w:rStyle w:val="9"/>
          <w:rFonts w:hint="eastAsia" w:ascii="楷体" w:hAnsi="楷体" w:eastAsia="楷体" w:cs="楷体"/>
          <w:b w:val="0"/>
          <w:bCs w:val="0"/>
          <w:i w:val="0"/>
          <w:iCs w:val="0"/>
          <w:smallCaps w:val="0"/>
          <w:strike w:val="0"/>
          <w:sz w:val="21"/>
          <w:szCs w:val="21"/>
          <w:lang w:val="zh-CN" w:eastAsia="zh-CN" w:bidi="zh-CN"/>
        </w:rPr>
        <w:t>2012</w:t>
      </w:r>
      <w:r>
        <w:rPr>
          <w:rFonts w:hint="eastAsia" w:ascii="楷体" w:hAnsi="楷体" w:eastAsia="楷体" w:cs="楷体"/>
          <w:color w:val="000000"/>
          <w:spacing w:val="0"/>
          <w:w w:val="100"/>
          <w:position w:val="0"/>
          <w:sz w:val="21"/>
          <w:szCs w:val="21"/>
          <w:lang w:val="zh-CN" w:eastAsia="zh-CN" w:bidi="zh-CN"/>
        </w:rPr>
        <w:t>年</w:t>
      </w:r>
      <w:r>
        <w:rPr>
          <w:rStyle w:val="9"/>
          <w:rFonts w:hint="eastAsia" w:ascii="楷体" w:hAnsi="楷体" w:eastAsia="楷体" w:cs="楷体"/>
          <w:b w:val="0"/>
          <w:bCs w:val="0"/>
          <w:i w:val="0"/>
          <w:iCs w:val="0"/>
          <w:smallCaps w:val="0"/>
          <w:strike w:val="0"/>
          <w:sz w:val="21"/>
          <w:szCs w:val="21"/>
          <w:lang w:val="zh-CN" w:eastAsia="zh-CN" w:bidi="zh-CN"/>
        </w:rPr>
        <w:t>6</w:t>
      </w:r>
      <w:r>
        <w:rPr>
          <w:rFonts w:hint="eastAsia" w:ascii="楷体" w:hAnsi="楷体" w:eastAsia="楷体" w:cs="楷体"/>
          <w:color w:val="000000"/>
          <w:spacing w:val="0"/>
          <w:w w:val="100"/>
          <w:position w:val="0"/>
          <w:sz w:val="21"/>
          <w:szCs w:val="21"/>
          <w:lang w:val="zh-CN" w:eastAsia="zh-CN" w:bidi="zh-CN"/>
        </w:rPr>
        <w:t>月。</w:t>
      </w:r>
    </w:p>
    <w:p>
      <w:pPr>
        <w:pStyle w:val="8"/>
        <w:keepNext w:val="0"/>
        <w:keepLines w:val="0"/>
        <w:widowControl w:val="0"/>
        <w:numPr>
          <w:ilvl w:val="0"/>
          <w:numId w:val="0"/>
        </w:numPr>
        <w:shd w:val="clear" w:color="auto" w:fill="auto"/>
        <w:tabs>
          <w:tab w:val="left" w:pos="546"/>
        </w:tabs>
        <w:bidi w:val="0"/>
        <w:spacing w:before="0" w:after="0" w:line="394" w:lineRule="exact"/>
        <w:ind w:leftChars="0" w:right="0" w:rightChars="0"/>
        <w:jc w:val="both"/>
        <w:rPr>
          <w:rFonts w:hint="eastAsia" w:ascii="楷体" w:hAnsi="楷体" w:eastAsia="楷体" w:cs="楷体"/>
          <w:sz w:val="21"/>
          <w:szCs w:val="21"/>
        </w:rPr>
      </w:pPr>
      <w:r>
        <w:rPr>
          <w:rFonts w:hint="eastAsia" w:ascii="楷体" w:hAnsi="楷体" w:eastAsia="楷体" w:cs="楷体"/>
          <w:color w:val="000000"/>
          <w:spacing w:val="0"/>
          <w:w w:val="100"/>
          <w:position w:val="0"/>
          <w:sz w:val="21"/>
          <w:szCs w:val="21"/>
          <w:lang w:val="en-US" w:eastAsia="zh-CN" w:bidi="zh-CN"/>
        </w:rPr>
        <w:t>10.</w:t>
      </w:r>
      <w:r>
        <w:rPr>
          <w:rFonts w:hint="eastAsia" w:ascii="楷体" w:hAnsi="楷体" w:eastAsia="楷体" w:cs="楷体"/>
          <w:color w:val="000000"/>
          <w:spacing w:val="0"/>
          <w:w w:val="100"/>
          <w:position w:val="0"/>
          <w:sz w:val="21"/>
          <w:szCs w:val="21"/>
          <w:lang w:val="zh-CN" w:eastAsia="zh-CN" w:bidi="zh-CN"/>
        </w:rPr>
        <w:t>曹颖群：《五读齐下</w:t>
      </w:r>
      <w:r>
        <w:rPr>
          <w:rStyle w:val="9"/>
          <w:rFonts w:hint="eastAsia" w:ascii="楷体" w:hAnsi="楷体" w:eastAsia="楷体" w:cs="楷体"/>
          <w:b w:val="0"/>
          <w:bCs w:val="0"/>
          <w:i w:val="0"/>
          <w:iCs w:val="0"/>
          <w:smallCaps w:val="0"/>
          <w:strike w:val="0"/>
          <w:sz w:val="21"/>
          <w:szCs w:val="21"/>
        </w:rPr>
        <w:t>——</w:t>
      </w:r>
      <w:r>
        <w:rPr>
          <w:rFonts w:hint="eastAsia" w:ascii="楷体" w:hAnsi="楷体" w:eastAsia="楷体" w:cs="楷体"/>
          <w:color w:val="000000"/>
          <w:spacing w:val="0"/>
          <w:w w:val="100"/>
          <w:position w:val="0"/>
          <w:sz w:val="21"/>
          <w:szCs w:val="21"/>
          <w:lang w:val="zh-CN" w:eastAsia="zh-CN" w:bidi="zh-CN"/>
        </w:rPr>
        <w:t>培养现代语文阅读能力》，《江西教育》</w:t>
      </w:r>
      <w:r>
        <w:rPr>
          <w:rStyle w:val="9"/>
          <w:rFonts w:hint="eastAsia" w:ascii="楷体" w:hAnsi="楷体" w:eastAsia="楷体" w:cs="楷体"/>
          <w:b w:val="0"/>
          <w:bCs w:val="0"/>
          <w:i w:val="0"/>
          <w:iCs w:val="0"/>
          <w:smallCaps w:val="0"/>
          <w:strike w:val="0"/>
          <w:sz w:val="21"/>
          <w:szCs w:val="21"/>
          <w:lang w:val="zh-CN" w:eastAsia="zh-CN" w:bidi="zh-CN"/>
        </w:rPr>
        <w:t>2006</w:t>
      </w:r>
      <w:r>
        <w:rPr>
          <w:rFonts w:hint="eastAsia" w:ascii="楷体" w:hAnsi="楷体" w:eastAsia="楷体" w:cs="楷体"/>
          <w:color w:val="000000"/>
          <w:spacing w:val="0"/>
          <w:w w:val="100"/>
          <w:position w:val="0"/>
          <w:sz w:val="21"/>
          <w:szCs w:val="21"/>
          <w:lang w:val="zh-CN" w:eastAsia="zh-CN" w:bidi="zh-CN"/>
        </w:rPr>
        <w:t>年</w:t>
      </w:r>
      <w:r>
        <w:rPr>
          <w:rStyle w:val="9"/>
          <w:rFonts w:hint="eastAsia" w:ascii="楷体" w:hAnsi="楷体" w:eastAsia="楷体" w:cs="楷体"/>
          <w:b w:val="0"/>
          <w:bCs w:val="0"/>
          <w:i w:val="0"/>
          <w:iCs w:val="0"/>
          <w:smallCaps w:val="0"/>
          <w:strike w:val="0"/>
          <w:sz w:val="21"/>
          <w:szCs w:val="21"/>
          <w:lang w:val="zh-CN" w:eastAsia="zh-CN" w:bidi="zh-CN"/>
        </w:rPr>
        <w:t>6</w:t>
      </w:r>
      <w:r>
        <w:rPr>
          <w:rFonts w:hint="eastAsia" w:ascii="楷体" w:hAnsi="楷体" w:eastAsia="楷体" w:cs="楷体"/>
          <w:color w:val="000000"/>
          <w:spacing w:val="0"/>
          <w:w w:val="100"/>
          <w:position w:val="0"/>
          <w:sz w:val="21"/>
          <w:szCs w:val="21"/>
          <w:lang w:val="zh-CN" w:eastAsia="zh-CN" w:bidi="zh-CN"/>
        </w:rPr>
        <w:t>月。</w:t>
      </w:r>
    </w:p>
    <w:p>
      <w:pPr>
        <w:widowControl/>
        <w:ind w:firstLine="422" w:firstLineChars="200"/>
        <w:jc w:val="left"/>
        <w:rPr>
          <w:rFonts w:hint="eastAsia" w:ascii="楷体" w:hAnsi="楷体" w:eastAsia="楷体" w:cs="楷体"/>
          <w:b/>
          <w:sz w:val="21"/>
          <w:szCs w:val="21"/>
          <w:lang w:val="en-US" w:eastAsia="zh-CN"/>
        </w:rPr>
      </w:pPr>
    </w:p>
    <w:p>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LF-32769-3-1933575295+ZFcJhD-3">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NDcyY2JlODMyMzg5M2QzMWQ3MGQ4MjI4M2RiYTkifQ=="/>
  </w:docVars>
  <w:rsids>
    <w:rsidRoot w:val="00000000"/>
    <w:rsid w:val="0D8860A1"/>
    <w:rsid w:val="4AA36CA4"/>
    <w:rsid w:val="62E65F54"/>
    <w:rsid w:val="6C323DF0"/>
    <w:rsid w:val="7D8F5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正文文本 Char"/>
    <w:basedOn w:val="6"/>
    <w:qFormat/>
    <w:uiPriority w:val="99"/>
    <w:rPr>
      <w:rFonts w:ascii="宋体" w:hAnsi="宋体" w:eastAsia="宋体" w:cs="宋体"/>
      <w:sz w:val="24"/>
      <w:szCs w:val="24"/>
    </w:rPr>
  </w:style>
  <w:style w:type="paragraph" w:customStyle="1" w:styleId="8">
    <w:name w:val="MSG_EN_FONT_STYLE_NAME_TEMPLATE_ROLE_NUMBER MSG_EN_FONT_STYLE_NAME_BY_ROLE_TEXT 28"/>
    <w:basedOn w:val="1"/>
    <w:link w:val="10"/>
    <w:qFormat/>
    <w:uiPriority w:val="0"/>
    <w:pPr>
      <w:widowControl w:val="0"/>
      <w:shd w:val="clear" w:color="auto" w:fill="FFFFFF"/>
      <w:spacing w:line="384" w:lineRule="exact"/>
      <w:jc w:val="distribute"/>
    </w:pPr>
    <w:rPr>
      <w:rFonts w:ascii="宋体" w:hAnsi="宋体" w:eastAsia="宋体" w:cs="宋体"/>
      <w:sz w:val="19"/>
      <w:szCs w:val="19"/>
      <w:u w:val="none"/>
    </w:rPr>
  </w:style>
  <w:style w:type="character" w:customStyle="1" w:styleId="9">
    <w:name w:val="MSG_EN_FONT_STYLE_NAME_TEMPLATE_ROLE_NUMBER MSG_EN_FONT_STYLE_NAME_BY_ROLE_TEXT 28 + MSG_EN_FONT_STYLE_MODIFER_NAME Times New Roman"/>
    <w:basedOn w:val="10"/>
    <w:qFormat/>
    <w:uiPriority w:val="0"/>
    <w:rPr>
      <w:rFonts w:ascii="Times New Roman" w:hAnsi="Times New Roman" w:eastAsia="Times New Roman" w:cs="Times New Roman"/>
      <w:color w:val="000000"/>
      <w:spacing w:val="0"/>
      <w:w w:val="100"/>
      <w:position w:val="0"/>
      <w:sz w:val="22"/>
      <w:szCs w:val="22"/>
      <w:lang w:val="en-US" w:eastAsia="en-US" w:bidi="en-US"/>
    </w:rPr>
  </w:style>
  <w:style w:type="character" w:customStyle="1" w:styleId="10">
    <w:name w:val="MSG_EN_FONT_STYLE_NAME_TEMPLATE_ROLE_NUMBER MSG_EN_FONT_STYLE_NAME_BY_ROLE_TEXT 28_"/>
    <w:basedOn w:val="6"/>
    <w:link w:val="8"/>
    <w:qFormat/>
    <w:uiPriority w:val="0"/>
    <w:rPr>
      <w:rFonts w:ascii="宋体" w:hAnsi="宋体" w:eastAsia="宋体" w:cs="宋体"/>
      <w:sz w:val="19"/>
      <w:szCs w:val="19"/>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4086</Words>
  <Characters>4200</Characters>
  <Lines>0</Lines>
  <Paragraphs>0</Paragraphs>
  <TotalTime>7</TotalTime>
  <ScaleCrop>false</ScaleCrop>
  <LinksUpToDate>false</LinksUpToDate>
  <CharactersWithSpaces>4211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2022-04-23T13:16:00Z</dcterms:created>
  <dc:creator>ww</dc:creator>
  <cp:lastModifiedBy>陶Yer</cp:lastModifiedBy>
  <dcterms:modified xsi:type="dcterms:W3CDTF">2023-10-22T14:45:20Z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A89DE00F4E3A4086883610A912ACD8DA</vt:lpwstr>
  </property>
</Properties>
</file>